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420"/>
        <w:jc w:val="center"/>
        <w:textAlignment w:val="auto"/>
        <w:rPr>
          <w:rStyle w:val="5"/>
          <w:rFonts w:hint="eastAsia" w:ascii="宋体" w:hAnsi="宋体" w:eastAsia="宋体" w:cs="宋体"/>
          <w:b/>
          <w:bCs w:val="0"/>
          <w:i w:val="0"/>
          <w:iCs w:val="0"/>
          <w:caps w:val="0"/>
          <w:color w:val="515151"/>
          <w:spacing w:val="0"/>
          <w:sz w:val="36"/>
          <w:szCs w:val="36"/>
        </w:rPr>
      </w:pPr>
      <w:r>
        <w:rPr>
          <w:rStyle w:val="5"/>
          <w:rFonts w:hint="eastAsia" w:ascii="宋体" w:hAnsi="宋体" w:eastAsia="宋体" w:cs="宋体"/>
          <w:b/>
          <w:bCs w:val="0"/>
          <w:i w:val="0"/>
          <w:iCs w:val="0"/>
          <w:caps w:val="0"/>
          <w:color w:val="515151"/>
          <w:spacing w:val="0"/>
          <w:sz w:val="36"/>
          <w:szCs w:val="36"/>
          <w:lang w:val="en-US" w:eastAsia="zh-CN"/>
        </w:rPr>
        <w:t>**</w:t>
      </w:r>
      <w:r>
        <w:rPr>
          <w:rStyle w:val="5"/>
          <w:rFonts w:hint="eastAsia" w:ascii="宋体" w:hAnsi="宋体" w:eastAsia="宋体" w:cs="宋体"/>
          <w:b/>
          <w:bCs w:val="0"/>
          <w:i w:val="0"/>
          <w:iCs w:val="0"/>
          <w:caps w:val="0"/>
          <w:color w:val="515151"/>
          <w:spacing w:val="0"/>
          <w:sz w:val="36"/>
          <w:szCs w:val="36"/>
        </w:rPr>
        <w:t>专业培养方案（</w:t>
      </w:r>
      <w:r>
        <w:rPr>
          <w:rStyle w:val="5"/>
          <w:rFonts w:hint="eastAsia" w:ascii="宋体" w:hAnsi="宋体" w:eastAsia="宋体" w:cs="宋体"/>
          <w:b/>
          <w:bCs w:val="0"/>
          <w:i w:val="0"/>
          <w:iCs w:val="0"/>
          <w:caps w:val="0"/>
          <w:color w:val="515151"/>
          <w:spacing w:val="0"/>
          <w:sz w:val="36"/>
          <w:szCs w:val="36"/>
          <w:lang w:val="en-US" w:eastAsia="zh-CN"/>
        </w:rPr>
        <w:t>***</w:t>
      </w:r>
      <w:r>
        <w:rPr>
          <w:rStyle w:val="5"/>
          <w:rFonts w:hint="eastAsia" w:ascii="宋体" w:hAnsi="宋体" w:eastAsia="宋体" w:cs="宋体"/>
          <w:b/>
          <w:bCs w:val="0"/>
          <w:i w:val="0"/>
          <w:iCs w:val="0"/>
          <w:caps w:val="0"/>
          <w:color w:val="515151"/>
          <w:spacing w:val="0"/>
          <w:sz w:val="36"/>
          <w:szCs w:val="36"/>
        </w:rPr>
        <w:t>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420"/>
        <w:jc w:val="center"/>
        <w:textAlignment w:val="auto"/>
        <w:rPr>
          <w:rStyle w:val="5"/>
          <w:rFonts w:hint="eastAsia" w:ascii="宋体" w:hAnsi="宋体" w:eastAsia="宋体" w:cs="宋体"/>
          <w:b/>
          <w:bCs w:val="0"/>
          <w:i w:val="0"/>
          <w:iCs w:val="0"/>
          <w:caps w:val="0"/>
          <w:color w:val="515151"/>
          <w:spacing w:val="0"/>
          <w:sz w:val="36"/>
          <w:szCs w:val="36"/>
          <w:lang w:val="en-US" w:eastAsia="zh-CN"/>
        </w:rPr>
      </w:pPr>
      <w:r>
        <w:rPr>
          <w:rStyle w:val="5"/>
          <w:rFonts w:hint="eastAsia" w:ascii="宋体" w:hAnsi="宋体" w:eastAsia="宋体" w:cs="宋体"/>
          <w:b/>
          <w:bCs w:val="0"/>
          <w:i w:val="0"/>
          <w:iCs w:val="0"/>
          <w:caps w:val="0"/>
          <w:color w:val="515151"/>
          <w:spacing w:val="0"/>
          <w:sz w:val="36"/>
          <w:szCs w:val="36"/>
          <w:lang w:val="en-US" w:eastAsia="zh-CN"/>
        </w:rPr>
        <w:t>培养目标、毕业要求、课程体系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420"/>
        <w:jc w:val="center"/>
        <w:textAlignment w:val="auto"/>
        <w:rPr>
          <w:rStyle w:val="5"/>
          <w:rFonts w:hint="eastAsia" w:ascii="宋体" w:hAnsi="宋体" w:eastAsia="宋体" w:cs="宋体"/>
          <w:b/>
          <w:bCs w:val="0"/>
          <w:i w:val="0"/>
          <w:iCs w:val="0"/>
          <w:caps w:val="0"/>
          <w:color w:val="515151"/>
          <w:spacing w:val="0"/>
          <w:sz w:val="36"/>
          <w:szCs w:val="36"/>
        </w:rPr>
      </w:pPr>
      <w:r>
        <w:rPr>
          <w:rStyle w:val="5"/>
          <w:rFonts w:hint="eastAsia" w:ascii="宋体" w:hAnsi="宋体" w:eastAsia="宋体" w:cs="宋体"/>
          <w:b/>
          <w:bCs w:val="0"/>
          <w:i w:val="0"/>
          <w:iCs w:val="0"/>
          <w:caps w:val="0"/>
          <w:color w:val="515151"/>
          <w:spacing w:val="0"/>
          <w:sz w:val="36"/>
          <w:szCs w:val="36"/>
        </w:rPr>
        <w:t>合理性分析报告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420"/>
        <w:jc w:val="center"/>
        <w:textAlignment w:val="auto"/>
        <w:rPr>
          <w:rStyle w:val="5"/>
          <w:rFonts w:hint="default" w:ascii="宋体" w:hAnsi="宋体" w:eastAsia="宋体" w:cs="宋体"/>
          <w:b/>
          <w:bCs w:val="0"/>
          <w:i w:val="0"/>
          <w:iCs w:val="0"/>
          <w:caps w:val="0"/>
          <w:color w:val="FF0000"/>
          <w:spacing w:val="0"/>
          <w:sz w:val="32"/>
          <w:szCs w:val="32"/>
          <w:lang w:val="en-US" w:eastAsia="zh-CN"/>
        </w:rPr>
      </w:pPr>
      <w:r>
        <w:rPr>
          <w:rStyle w:val="5"/>
          <w:rFonts w:hint="eastAsia" w:ascii="宋体" w:hAnsi="宋体" w:eastAsia="宋体" w:cs="宋体"/>
          <w:b/>
          <w:bCs w:val="0"/>
          <w:i w:val="0"/>
          <w:iCs w:val="0"/>
          <w:caps w:val="0"/>
          <w:color w:val="FF0000"/>
          <w:spacing w:val="0"/>
          <w:sz w:val="32"/>
          <w:szCs w:val="32"/>
          <w:lang w:eastAsia="zh-CN"/>
        </w:rPr>
        <w:t>（</w:t>
      </w:r>
      <w:r>
        <w:rPr>
          <w:rStyle w:val="5"/>
          <w:rFonts w:hint="eastAsia" w:ascii="宋体" w:hAnsi="宋体" w:eastAsia="宋体" w:cs="宋体"/>
          <w:b/>
          <w:bCs w:val="0"/>
          <w:i w:val="0"/>
          <w:iCs w:val="0"/>
          <w:caps w:val="0"/>
          <w:color w:val="FF0000"/>
          <w:spacing w:val="0"/>
          <w:sz w:val="32"/>
          <w:szCs w:val="32"/>
          <w:lang w:val="en-US" w:eastAsia="zh-CN"/>
        </w:rPr>
        <w:t>此报告为参考样例，各专业可根据实际自行编制）</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w:t>
      </w:r>
      <w:r>
        <w:rPr>
          <w:rFonts w:hint="eastAsia" w:asciiTheme="minorEastAsia" w:hAnsiTheme="minorEastAsia" w:eastAsiaTheme="minorEastAsia" w:cstheme="minorEastAsia"/>
          <w:sz w:val="24"/>
          <w:szCs w:val="24"/>
          <w:lang w:val="en-US" w:eastAsia="zh-CN"/>
        </w:rPr>
        <w:t>辽宁师范大学***学院/专业</w:t>
      </w:r>
      <w:r>
        <w:rPr>
          <w:rFonts w:hint="eastAsia" w:asciiTheme="minorEastAsia" w:hAnsiTheme="minorEastAsia" w:eastAsiaTheme="minorEastAsia" w:cstheme="minorEastAsia"/>
          <w:sz w:val="24"/>
          <w:szCs w:val="24"/>
        </w:rPr>
        <w:t>本科人才培养方案</w:t>
      </w:r>
      <w:r>
        <w:rPr>
          <w:rFonts w:hint="eastAsia" w:asciiTheme="minorEastAsia" w:hAnsiTheme="minorEastAsia" w:eastAsiaTheme="minorEastAsia" w:cstheme="minorEastAsia"/>
          <w:sz w:val="24"/>
          <w:szCs w:val="24"/>
          <w:lang w:val="en-US" w:eastAsia="zh-CN"/>
        </w:rPr>
        <w:t>及人才培养质量评价相关制度，**</w:t>
      </w:r>
      <w:r>
        <w:rPr>
          <w:rFonts w:hint="eastAsia" w:asciiTheme="minorEastAsia" w:hAnsiTheme="minorEastAsia" w:eastAsiaTheme="minorEastAsia" w:cstheme="minorEastAsia"/>
          <w:sz w:val="24"/>
          <w:szCs w:val="24"/>
        </w:rPr>
        <w:t>学院</w:t>
      </w:r>
      <w:r>
        <w:rPr>
          <w:rFonts w:hint="eastAsia" w:asciiTheme="minorEastAsia" w:hAnsiTheme="minorEastAsia" w:eastAsiaTheme="minorEastAsia" w:cstheme="minorEastAsia"/>
          <w:sz w:val="24"/>
          <w:szCs w:val="24"/>
          <w:lang w:val="en-US" w:eastAsia="zh-CN"/>
        </w:rPr>
        <w:t>/专业</w:t>
      </w:r>
      <w:r>
        <w:rPr>
          <w:rFonts w:hint="eastAsia" w:asciiTheme="minorEastAsia" w:hAnsiTheme="minorEastAsia" w:eastAsiaTheme="minorEastAsia" w:cstheme="minorEastAsia"/>
          <w:sz w:val="24"/>
          <w:szCs w:val="24"/>
        </w:rPr>
        <w:t>启动了</w:t>
      </w:r>
      <w:r>
        <w:rPr>
          <w:rFonts w:hint="eastAsia" w:asciiTheme="minorEastAsia" w:hAnsiTheme="minorEastAsia" w:eastAsiaTheme="minorEastAsia" w:cstheme="minorEastAsia"/>
          <w:sz w:val="24"/>
          <w:szCs w:val="24"/>
          <w:lang w:val="en-US" w:eastAsia="zh-CN"/>
        </w:rPr>
        <w:t>****专业培养</w:t>
      </w:r>
      <w:r>
        <w:rPr>
          <w:rFonts w:hint="eastAsia" w:asciiTheme="minorEastAsia" w:hAnsiTheme="minorEastAsia" w:eastAsiaTheme="minorEastAsia" w:cstheme="minorEastAsia"/>
          <w:sz w:val="24"/>
          <w:szCs w:val="24"/>
        </w:rPr>
        <w:t>合理性评价工作。本专业将针对该版培养方案中的培养目标、毕业要求和课程体系展开多方评价调研，并形成如下评价报告。</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一、评价目的</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调研</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rPr>
        <w:t>版</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专业培养方案的合理性以及存在的问题，了解用人单位、本专业的毕业生、中学</w:t>
      </w:r>
      <w:r>
        <w:rPr>
          <w:rFonts w:hint="eastAsia" w:asciiTheme="minorEastAsia" w:hAnsiTheme="minorEastAsia" w:cstheme="minorEastAsia"/>
          <w:sz w:val="24"/>
          <w:szCs w:val="24"/>
          <w:lang w:val="en-US" w:eastAsia="zh-CN"/>
        </w:rPr>
        <w:t>学科</w:t>
      </w:r>
      <w:r>
        <w:rPr>
          <w:rFonts w:hint="eastAsia" w:asciiTheme="minorEastAsia" w:hAnsiTheme="minorEastAsia" w:eastAsiaTheme="minorEastAsia" w:cstheme="minorEastAsia"/>
          <w:sz w:val="24"/>
          <w:szCs w:val="24"/>
        </w:rPr>
        <w:t>教育专家、学科专家、</w:t>
      </w:r>
      <w:r>
        <w:rPr>
          <w:rFonts w:hint="eastAsia" w:asciiTheme="minorEastAsia" w:hAnsiTheme="minorEastAsia" w:cstheme="minorEastAsia"/>
          <w:sz w:val="24"/>
          <w:szCs w:val="24"/>
          <w:lang w:val="en-US" w:eastAsia="zh-CN"/>
        </w:rPr>
        <w:t>部分部属和省属</w:t>
      </w:r>
      <w:r>
        <w:rPr>
          <w:rFonts w:hint="eastAsia" w:asciiTheme="minorEastAsia" w:hAnsiTheme="minorEastAsia" w:eastAsiaTheme="minorEastAsia" w:cstheme="minorEastAsia"/>
          <w:sz w:val="24"/>
          <w:szCs w:val="24"/>
        </w:rPr>
        <w:t>师范</w:t>
      </w:r>
      <w:r>
        <w:rPr>
          <w:rFonts w:hint="eastAsia" w:asciiTheme="minorEastAsia" w:hAnsiTheme="minorEastAsia" w:cstheme="minorEastAsia"/>
          <w:sz w:val="24"/>
          <w:szCs w:val="24"/>
          <w:lang w:val="en-US" w:eastAsia="zh-CN"/>
        </w:rPr>
        <w:t>大学</w:t>
      </w:r>
      <w:r>
        <w:rPr>
          <w:rFonts w:hint="eastAsia" w:asciiTheme="minorEastAsia" w:hAnsiTheme="minorEastAsia" w:eastAsiaTheme="minorEastAsia" w:cstheme="minorEastAsia"/>
          <w:sz w:val="24"/>
          <w:szCs w:val="24"/>
        </w:rPr>
        <w:t>等对本专业培养方案的修改建议，以便使后续的培养方案的修改能更好符合党和国家对教师提出的新要求，更好地满足基础教育改革的发展需求。</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二、评价工具</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本专业编制了</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rPr>
        <w:t>版</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专业培养方案合理性的毕业生、专业教师和教学管理人员、在校师范生的调查问卷，编制了用人单位以及中学</w:t>
      </w:r>
      <w:r>
        <w:rPr>
          <w:rFonts w:hint="eastAsia" w:asciiTheme="minorEastAsia" w:hAnsiTheme="minorEastAsia" w:cstheme="minorEastAsia"/>
          <w:sz w:val="24"/>
          <w:szCs w:val="24"/>
          <w:lang w:val="en-US" w:eastAsia="zh-CN"/>
        </w:rPr>
        <w:t>学科</w:t>
      </w:r>
      <w:r>
        <w:rPr>
          <w:rFonts w:hint="eastAsia" w:asciiTheme="minorEastAsia" w:hAnsiTheme="minorEastAsia" w:eastAsiaTheme="minorEastAsia" w:cstheme="minorEastAsia"/>
          <w:sz w:val="24"/>
          <w:szCs w:val="24"/>
        </w:rPr>
        <w:t>教育专家外调函和培养方案评价意见表，设计了对</w:t>
      </w:r>
      <w:r>
        <w:rPr>
          <w:rFonts w:hint="eastAsia" w:asciiTheme="minorEastAsia" w:hAnsiTheme="minorEastAsia" w:cstheme="minorEastAsia"/>
          <w:sz w:val="24"/>
          <w:szCs w:val="24"/>
          <w:lang w:val="en-US" w:eastAsia="zh-CN"/>
        </w:rPr>
        <w:t>调研师范大学</w:t>
      </w:r>
      <w:r>
        <w:rPr>
          <w:rFonts w:hint="eastAsia" w:asciiTheme="minorEastAsia" w:hAnsiTheme="minorEastAsia" w:eastAsiaTheme="minorEastAsia" w:cstheme="minorEastAsia"/>
          <w:sz w:val="24"/>
          <w:szCs w:val="24"/>
        </w:rPr>
        <w:t>进行访谈的提纲（见</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简要概括一下针对不同对象调查问卷、访谈提纲的主要内容，内容设计的主要依据。</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三、评价时间</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rPr>
        <w:t>年</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rPr>
        <w:t>月至</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rPr>
        <w:t>月实施了调查。</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四、评价机构和责任人</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五</w:t>
      </w:r>
      <w:r>
        <w:rPr>
          <w:rFonts w:hint="eastAsia" w:asciiTheme="minorEastAsia" w:hAnsiTheme="minorEastAsia" w:eastAsiaTheme="minorEastAsia" w:cstheme="minorEastAsia"/>
          <w:sz w:val="24"/>
          <w:szCs w:val="24"/>
        </w:rPr>
        <w:t>、评价对象</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本次评价中，具体的评价对象见</w:t>
      </w:r>
      <w:r>
        <w:rPr>
          <w:rFonts w:hint="eastAsia" w:asciiTheme="minorEastAsia" w:hAnsiTheme="minorEastAsia" w:cstheme="minorEastAsia"/>
          <w:sz w:val="24"/>
          <w:szCs w:val="24"/>
          <w:lang w:val="en-US" w:eastAsia="zh-CN"/>
        </w:rPr>
        <w:t>下表</w:t>
      </w:r>
      <w:r>
        <w:rPr>
          <w:rFonts w:hint="eastAsia" w:asciiTheme="minorEastAsia" w:hAnsiTheme="minorEastAsia" w:eastAsiaTheme="minorEastAsia" w:cstheme="minorEastAsia"/>
          <w:sz w:val="24"/>
          <w:szCs w:val="24"/>
        </w:rPr>
        <w:t>。</w:t>
      </w:r>
    </w:p>
    <w:p>
      <w:pPr>
        <w:bidi w:val="0"/>
        <w:jc w:val="center"/>
        <w:rPr>
          <w:rFonts w:hint="eastAsia" w:asciiTheme="minorEastAsia" w:hAnsiTheme="minorEastAsia" w:eastAsiaTheme="minorEastAsia" w:cstheme="minorEastAsia"/>
          <w:b/>
          <w:bCs/>
          <w:sz w:val="24"/>
          <w:szCs w:val="24"/>
        </w:rPr>
      </w:pPr>
      <w:r>
        <w:rPr>
          <w:rFonts w:hint="eastAsia" w:asciiTheme="minorEastAsia" w:hAnsiTheme="minorEastAsia" w:cstheme="minorEastAsia"/>
          <w:b/>
          <w:bCs/>
          <w:sz w:val="24"/>
          <w:szCs w:val="24"/>
          <w:lang w:val="en-US" w:eastAsia="zh-CN"/>
        </w:rPr>
        <w:t>例：***</w:t>
      </w:r>
      <w:r>
        <w:rPr>
          <w:rFonts w:hint="eastAsia" w:asciiTheme="minorEastAsia" w:hAnsiTheme="minorEastAsia" w:eastAsiaTheme="minorEastAsia" w:cstheme="minorEastAsia"/>
          <w:b/>
          <w:bCs/>
          <w:sz w:val="24"/>
          <w:szCs w:val="24"/>
        </w:rPr>
        <w:t>版培养方案合理性评价对象及人数</w:t>
      </w:r>
    </w:p>
    <w:p>
      <w:pPr>
        <w:bidi w:val="0"/>
        <w:jc w:val="center"/>
        <w:rPr>
          <w:rFonts w:hint="default" w:asciiTheme="minorEastAsia" w:hAnsiTheme="minorEastAsia" w:eastAsiaTheme="minorEastAsia" w:cstheme="minorEastAsia"/>
          <w:b/>
          <w:bCs/>
          <w:sz w:val="24"/>
          <w:szCs w:val="24"/>
          <w:lang w:val="en-US" w:eastAsia="zh-CN"/>
        </w:rPr>
      </w:pPr>
      <w:r>
        <w:rPr>
          <w:rFonts w:hint="eastAsia" w:asciiTheme="minorEastAsia" w:hAnsiTheme="minorEastAsia" w:cstheme="minorEastAsia"/>
          <w:b/>
          <w:bCs/>
          <w:sz w:val="24"/>
          <w:szCs w:val="24"/>
          <w:lang w:eastAsia="zh-CN"/>
        </w:rPr>
        <w:t>（</w:t>
      </w:r>
      <w:r>
        <w:rPr>
          <w:rFonts w:hint="eastAsia" w:asciiTheme="minorEastAsia" w:hAnsiTheme="minorEastAsia" w:cstheme="minorEastAsia"/>
          <w:b/>
          <w:bCs/>
          <w:sz w:val="24"/>
          <w:szCs w:val="24"/>
          <w:lang w:val="en-US" w:eastAsia="zh-CN"/>
        </w:rPr>
        <w:t>专业根据调研实际列表说明）</w:t>
      </w:r>
    </w:p>
    <w:tbl>
      <w:tblPr>
        <w:tblStyle w:val="3"/>
        <w:tblW w:w="8677" w:type="dxa"/>
        <w:jc w:val="center"/>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Layout w:type="autofit"/>
        <w:tblCellMar>
          <w:top w:w="15" w:type="dxa"/>
          <w:left w:w="15" w:type="dxa"/>
          <w:bottom w:w="15" w:type="dxa"/>
          <w:right w:w="15" w:type="dxa"/>
        </w:tblCellMar>
      </w:tblPr>
      <w:tblGrid>
        <w:gridCol w:w="661"/>
        <w:gridCol w:w="1108"/>
        <w:gridCol w:w="1517"/>
        <w:gridCol w:w="4279"/>
        <w:gridCol w:w="1112"/>
      </w:tblGrid>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661"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序号</w:t>
            </w:r>
          </w:p>
        </w:tc>
        <w:tc>
          <w:tcPr>
            <w:tcW w:w="1108"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调研项目</w:t>
            </w:r>
          </w:p>
        </w:tc>
        <w:tc>
          <w:tcPr>
            <w:tcW w:w="5796" w:type="dxa"/>
            <w:gridSpan w:val="2"/>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调查对象</w:t>
            </w:r>
          </w:p>
        </w:tc>
        <w:tc>
          <w:tcPr>
            <w:tcW w:w="1112"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调查人数</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661"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p>
        </w:tc>
        <w:tc>
          <w:tcPr>
            <w:tcW w:w="1108" w:type="dxa"/>
            <w:vMerge w:val="restart"/>
            <w:tcBorders>
              <w:top w:val="single" w:color="000000" w:sz="6" w:space="0"/>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培养目标合理性</w:t>
            </w:r>
            <w:r>
              <w:rPr>
                <w:rFonts w:hint="eastAsia" w:asciiTheme="minorEastAsia" w:hAnsiTheme="minorEastAsia" w:cstheme="minorEastAsia"/>
                <w:sz w:val="24"/>
                <w:szCs w:val="24"/>
                <w:lang w:val="en-US" w:eastAsia="zh-CN"/>
              </w:rPr>
              <w:t>评价</w:t>
            </w:r>
          </w:p>
        </w:tc>
        <w:tc>
          <w:tcPr>
            <w:tcW w:w="1517" w:type="dxa"/>
            <w:vMerge w:val="restart"/>
            <w:tcBorders>
              <w:top w:val="single" w:color="000000" w:sz="6" w:space="0"/>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本专业毕业生</w:t>
            </w:r>
          </w:p>
        </w:tc>
        <w:tc>
          <w:tcPr>
            <w:tcW w:w="427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初中教师</w:t>
            </w:r>
          </w:p>
        </w:tc>
        <w:tc>
          <w:tcPr>
            <w:tcW w:w="1112"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661"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w:t>
            </w:r>
          </w:p>
        </w:tc>
        <w:tc>
          <w:tcPr>
            <w:tcW w:w="1108"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p>
        </w:tc>
        <w:tc>
          <w:tcPr>
            <w:tcW w:w="1517"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c>
          <w:tcPr>
            <w:tcW w:w="427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高中教师</w:t>
            </w:r>
          </w:p>
        </w:tc>
        <w:tc>
          <w:tcPr>
            <w:tcW w:w="1112"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661"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w:t>
            </w:r>
          </w:p>
        </w:tc>
        <w:tc>
          <w:tcPr>
            <w:tcW w:w="1108"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p>
        </w:tc>
        <w:tc>
          <w:tcPr>
            <w:tcW w:w="1517" w:type="dxa"/>
            <w:vMerge w:val="continue"/>
            <w:tcBorders>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c>
          <w:tcPr>
            <w:tcW w:w="427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地方教育行政部门</w:t>
            </w:r>
          </w:p>
        </w:tc>
        <w:tc>
          <w:tcPr>
            <w:tcW w:w="1112"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661"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w:t>
            </w:r>
          </w:p>
        </w:tc>
        <w:tc>
          <w:tcPr>
            <w:tcW w:w="1108"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p>
        </w:tc>
        <w:tc>
          <w:tcPr>
            <w:tcW w:w="1517" w:type="dxa"/>
            <w:vMerge w:val="restart"/>
            <w:tcBorders>
              <w:top w:val="single" w:color="000000" w:sz="6" w:space="0"/>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用人单位</w:t>
            </w:r>
          </w:p>
        </w:tc>
        <w:tc>
          <w:tcPr>
            <w:tcW w:w="427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相关中学</w:t>
            </w:r>
          </w:p>
        </w:tc>
        <w:tc>
          <w:tcPr>
            <w:tcW w:w="1112"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661"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w:t>
            </w:r>
          </w:p>
        </w:tc>
        <w:tc>
          <w:tcPr>
            <w:tcW w:w="1108"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p>
        </w:tc>
        <w:tc>
          <w:tcPr>
            <w:tcW w:w="1517" w:type="dxa"/>
            <w:vMerge w:val="continue"/>
            <w:tcBorders>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c>
          <w:tcPr>
            <w:tcW w:w="427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其他教育机构</w:t>
            </w:r>
          </w:p>
        </w:tc>
        <w:tc>
          <w:tcPr>
            <w:tcW w:w="1112"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661"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w:t>
            </w:r>
          </w:p>
        </w:tc>
        <w:tc>
          <w:tcPr>
            <w:tcW w:w="1108"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p>
        </w:tc>
        <w:tc>
          <w:tcPr>
            <w:tcW w:w="1517" w:type="dxa"/>
            <w:vMerge w:val="restart"/>
            <w:tcBorders>
              <w:top w:val="single" w:color="000000" w:sz="6" w:space="0"/>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同行专家</w:t>
            </w:r>
          </w:p>
        </w:tc>
        <w:tc>
          <w:tcPr>
            <w:tcW w:w="427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师范大学学科专家</w:t>
            </w:r>
          </w:p>
        </w:tc>
        <w:tc>
          <w:tcPr>
            <w:tcW w:w="1112"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661"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w:t>
            </w:r>
          </w:p>
        </w:tc>
        <w:tc>
          <w:tcPr>
            <w:tcW w:w="1108"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p>
        </w:tc>
        <w:tc>
          <w:tcPr>
            <w:tcW w:w="1517"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c>
          <w:tcPr>
            <w:tcW w:w="427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教育研究专家</w:t>
            </w:r>
          </w:p>
        </w:tc>
        <w:tc>
          <w:tcPr>
            <w:tcW w:w="1112"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661"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8</w:t>
            </w:r>
          </w:p>
        </w:tc>
        <w:tc>
          <w:tcPr>
            <w:tcW w:w="1108"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p>
        </w:tc>
        <w:tc>
          <w:tcPr>
            <w:tcW w:w="1517" w:type="dxa"/>
            <w:vMerge w:val="continue"/>
            <w:tcBorders>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c>
          <w:tcPr>
            <w:tcW w:w="427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地方教育行政部门</w:t>
            </w:r>
          </w:p>
        </w:tc>
        <w:tc>
          <w:tcPr>
            <w:tcW w:w="1112"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661"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9</w:t>
            </w:r>
          </w:p>
        </w:tc>
        <w:tc>
          <w:tcPr>
            <w:tcW w:w="1108"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p>
        </w:tc>
        <w:tc>
          <w:tcPr>
            <w:tcW w:w="1517" w:type="dxa"/>
            <w:vMerge w:val="restart"/>
            <w:tcBorders>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本校教师</w:t>
            </w:r>
          </w:p>
        </w:tc>
        <w:tc>
          <w:tcPr>
            <w:tcW w:w="427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教学指导委员会、教学督导专家</w:t>
            </w:r>
          </w:p>
        </w:tc>
        <w:tc>
          <w:tcPr>
            <w:tcW w:w="1112"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661"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10</w:t>
            </w:r>
          </w:p>
        </w:tc>
        <w:tc>
          <w:tcPr>
            <w:tcW w:w="1108"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p>
        </w:tc>
        <w:tc>
          <w:tcPr>
            <w:tcW w:w="1517"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c>
          <w:tcPr>
            <w:tcW w:w="427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教学管理人员（辅导员、班主任等）</w:t>
            </w:r>
          </w:p>
        </w:tc>
        <w:tc>
          <w:tcPr>
            <w:tcW w:w="1112"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661"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11</w:t>
            </w:r>
          </w:p>
        </w:tc>
        <w:tc>
          <w:tcPr>
            <w:tcW w:w="1108"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p>
        </w:tc>
        <w:tc>
          <w:tcPr>
            <w:tcW w:w="1517" w:type="dxa"/>
            <w:vMerge w:val="continue"/>
            <w:tcBorders>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c>
          <w:tcPr>
            <w:tcW w:w="427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本专业负责人、骨干教师</w:t>
            </w:r>
          </w:p>
        </w:tc>
        <w:tc>
          <w:tcPr>
            <w:tcW w:w="1112"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15" w:type="dxa"/>
            <w:left w:w="15" w:type="dxa"/>
            <w:bottom w:w="15" w:type="dxa"/>
            <w:right w:w="15" w:type="dxa"/>
          </w:tblCellMar>
        </w:tblPrEx>
        <w:trPr>
          <w:trHeight w:val="356" w:hRule="atLeast"/>
          <w:jc w:val="center"/>
        </w:trPr>
        <w:tc>
          <w:tcPr>
            <w:tcW w:w="661"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12</w:t>
            </w:r>
          </w:p>
        </w:tc>
        <w:tc>
          <w:tcPr>
            <w:tcW w:w="1108" w:type="dxa"/>
            <w:vMerge w:val="continue"/>
            <w:tcBorders>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c>
          <w:tcPr>
            <w:tcW w:w="1517"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本专业</w:t>
            </w:r>
            <w:r>
              <w:rPr>
                <w:rFonts w:hint="eastAsia" w:asciiTheme="minorEastAsia" w:hAnsiTheme="minorEastAsia" w:eastAsiaTheme="minorEastAsia" w:cstheme="minorEastAsia"/>
                <w:sz w:val="24"/>
                <w:szCs w:val="24"/>
                <w:lang w:val="en-US" w:eastAsia="zh-CN"/>
              </w:rPr>
              <w:t>学生</w:t>
            </w:r>
          </w:p>
        </w:tc>
        <w:tc>
          <w:tcPr>
            <w:tcW w:w="427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级</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专业学生</w:t>
            </w:r>
          </w:p>
        </w:tc>
        <w:tc>
          <w:tcPr>
            <w:tcW w:w="1112"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r>
    </w:tbl>
    <w:p>
      <w:pPr>
        <w:bidi w:val="0"/>
        <w:jc w:val="center"/>
        <w:rPr>
          <w:rFonts w:hint="eastAsia" w:asciiTheme="minorEastAsia" w:hAnsiTheme="minorEastAsia" w:eastAsiaTheme="minorEastAsia" w:cstheme="minorEastAsia"/>
          <w:sz w:val="24"/>
          <w:szCs w:val="24"/>
          <w:lang w:val="en-US" w:eastAsia="zh-CN"/>
        </w:rPr>
      </w:pPr>
    </w:p>
    <w:tbl>
      <w:tblPr>
        <w:tblStyle w:val="3"/>
        <w:tblW w:w="8677" w:type="dxa"/>
        <w:jc w:val="center"/>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Layout w:type="autofit"/>
        <w:tblCellMar>
          <w:top w:w="15" w:type="dxa"/>
          <w:left w:w="15" w:type="dxa"/>
          <w:bottom w:w="15" w:type="dxa"/>
          <w:right w:w="15" w:type="dxa"/>
        </w:tblCellMar>
      </w:tblPr>
      <w:tblGrid>
        <w:gridCol w:w="661"/>
        <w:gridCol w:w="964"/>
        <w:gridCol w:w="1767"/>
        <w:gridCol w:w="4173"/>
        <w:gridCol w:w="1112"/>
      </w:tblGrid>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661"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序号</w:t>
            </w:r>
          </w:p>
        </w:tc>
        <w:tc>
          <w:tcPr>
            <w:tcW w:w="96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调研项目</w:t>
            </w:r>
          </w:p>
        </w:tc>
        <w:tc>
          <w:tcPr>
            <w:tcW w:w="5940" w:type="dxa"/>
            <w:gridSpan w:val="2"/>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调查对象</w:t>
            </w:r>
          </w:p>
        </w:tc>
        <w:tc>
          <w:tcPr>
            <w:tcW w:w="1112"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调查人数</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661"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p>
        </w:tc>
        <w:tc>
          <w:tcPr>
            <w:tcW w:w="964" w:type="dxa"/>
            <w:vMerge w:val="restart"/>
            <w:tcBorders>
              <w:top w:val="single" w:color="000000" w:sz="6" w:space="0"/>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毕业要求合理性和达成情况</w:t>
            </w:r>
            <w:r>
              <w:rPr>
                <w:rFonts w:hint="eastAsia" w:asciiTheme="minorEastAsia" w:hAnsiTheme="minorEastAsia" w:cstheme="minorEastAsia"/>
                <w:sz w:val="24"/>
                <w:szCs w:val="24"/>
                <w:lang w:val="en-US" w:eastAsia="zh-CN"/>
              </w:rPr>
              <w:t>评价</w:t>
            </w:r>
            <w:r>
              <w:rPr>
                <w:rFonts w:hint="eastAsia" w:asciiTheme="minorEastAsia" w:hAnsiTheme="minorEastAsia" w:eastAsiaTheme="minorEastAsia" w:cstheme="minorEastAsia"/>
                <w:sz w:val="24"/>
                <w:szCs w:val="24"/>
                <w:lang w:val="en-US" w:eastAsia="zh-CN"/>
              </w:rPr>
              <w:t>调研</w:t>
            </w:r>
          </w:p>
        </w:tc>
        <w:tc>
          <w:tcPr>
            <w:tcW w:w="1767" w:type="dxa"/>
            <w:vMerge w:val="restart"/>
            <w:tcBorders>
              <w:top w:val="single" w:color="000000" w:sz="6" w:space="0"/>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本专业毕业生</w:t>
            </w:r>
          </w:p>
        </w:tc>
        <w:tc>
          <w:tcPr>
            <w:tcW w:w="4173"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初中教师</w:t>
            </w:r>
          </w:p>
        </w:tc>
        <w:tc>
          <w:tcPr>
            <w:tcW w:w="1112"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661"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w:t>
            </w:r>
          </w:p>
        </w:tc>
        <w:tc>
          <w:tcPr>
            <w:tcW w:w="964"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p>
        </w:tc>
        <w:tc>
          <w:tcPr>
            <w:tcW w:w="1767"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c>
          <w:tcPr>
            <w:tcW w:w="4173"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高中教师</w:t>
            </w:r>
          </w:p>
        </w:tc>
        <w:tc>
          <w:tcPr>
            <w:tcW w:w="1112"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661"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w:t>
            </w:r>
          </w:p>
        </w:tc>
        <w:tc>
          <w:tcPr>
            <w:tcW w:w="964"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p>
        </w:tc>
        <w:tc>
          <w:tcPr>
            <w:tcW w:w="1767" w:type="dxa"/>
            <w:vMerge w:val="continue"/>
            <w:tcBorders>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c>
          <w:tcPr>
            <w:tcW w:w="4173"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地方教育行政部门</w:t>
            </w:r>
          </w:p>
        </w:tc>
        <w:tc>
          <w:tcPr>
            <w:tcW w:w="1112"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661"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w:t>
            </w:r>
          </w:p>
        </w:tc>
        <w:tc>
          <w:tcPr>
            <w:tcW w:w="964"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p>
        </w:tc>
        <w:tc>
          <w:tcPr>
            <w:tcW w:w="1767" w:type="dxa"/>
            <w:vMerge w:val="restart"/>
            <w:tcBorders>
              <w:top w:val="single" w:color="000000" w:sz="6" w:space="0"/>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用人单位</w:t>
            </w:r>
          </w:p>
        </w:tc>
        <w:tc>
          <w:tcPr>
            <w:tcW w:w="4173"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相关中学</w:t>
            </w:r>
          </w:p>
        </w:tc>
        <w:tc>
          <w:tcPr>
            <w:tcW w:w="1112"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661"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w:t>
            </w:r>
          </w:p>
        </w:tc>
        <w:tc>
          <w:tcPr>
            <w:tcW w:w="964"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p>
        </w:tc>
        <w:tc>
          <w:tcPr>
            <w:tcW w:w="1767" w:type="dxa"/>
            <w:vMerge w:val="continue"/>
            <w:tcBorders>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c>
          <w:tcPr>
            <w:tcW w:w="4173"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其他教育机构</w:t>
            </w:r>
          </w:p>
        </w:tc>
        <w:tc>
          <w:tcPr>
            <w:tcW w:w="1112"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661"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w:t>
            </w:r>
          </w:p>
        </w:tc>
        <w:tc>
          <w:tcPr>
            <w:tcW w:w="964"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p>
        </w:tc>
        <w:tc>
          <w:tcPr>
            <w:tcW w:w="1767" w:type="dxa"/>
            <w:vMerge w:val="restart"/>
            <w:tcBorders>
              <w:top w:val="single" w:color="000000" w:sz="6" w:space="0"/>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同行专家</w:t>
            </w:r>
          </w:p>
        </w:tc>
        <w:tc>
          <w:tcPr>
            <w:tcW w:w="4173"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师范大学学科专家</w:t>
            </w:r>
          </w:p>
        </w:tc>
        <w:tc>
          <w:tcPr>
            <w:tcW w:w="1112"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661"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w:t>
            </w:r>
          </w:p>
        </w:tc>
        <w:tc>
          <w:tcPr>
            <w:tcW w:w="964"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p>
        </w:tc>
        <w:tc>
          <w:tcPr>
            <w:tcW w:w="1767"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c>
          <w:tcPr>
            <w:tcW w:w="4173"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教育研究专家</w:t>
            </w:r>
          </w:p>
        </w:tc>
        <w:tc>
          <w:tcPr>
            <w:tcW w:w="1112"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661"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8</w:t>
            </w:r>
          </w:p>
        </w:tc>
        <w:tc>
          <w:tcPr>
            <w:tcW w:w="964"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p>
        </w:tc>
        <w:tc>
          <w:tcPr>
            <w:tcW w:w="1767" w:type="dxa"/>
            <w:vMerge w:val="continue"/>
            <w:tcBorders>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c>
          <w:tcPr>
            <w:tcW w:w="4173"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地方教育行政部门</w:t>
            </w:r>
          </w:p>
        </w:tc>
        <w:tc>
          <w:tcPr>
            <w:tcW w:w="1112"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661"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9</w:t>
            </w:r>
          </w:p>
        </w:tc>
        <w:tc>
          <w:tcPr>
            <w:tcW w:w="964"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p>
        </w:tc>
        <w:tc>
          <w:tcPr>
            <w:tcW w:w="1767" w:type="dxa"/>
            <w:vMerge w:val="restart"/>
            <w:tcBorders>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本校教师</w:t>
            </w:r>
          </w:p>
        </w:tc>
        <w:tc>
          <w:tcPr>
            <w:tcW w:w="4173"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教学指导委员会、教学督导专家</w:t>
            </w:r>
          </w:p>
        </w:tc>
        <w:tc>
          <w:tcPr>
            <w:tcW w:w="1112"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661"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10</w:t>
            </w:r>
          </w:p>
        </w:tc>
        <w:tc>
          <w:tcPr>
            <w:tcW w:w="964"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p>
        </w:tc>
        <w:tc>
          <w:tcPr>
            <w:tcW w:w="1767"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c>
          <w:tcPr>
            <w:tcW w:w="4173"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教学管理人员（辅导员、班主任等）</w:t>
            </w:r>
          </w:p>
        </w:tc>
        <w:tc>
          <w:tcPr>
            <w:tcW w:w="1112"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661"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11</w:t>
            </w:r>
          </w:p>
        </w:tc>
        <w:tc>
          <w:tcPr>
            <w:tcW w:w="964"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p>
        </w:tc>
        <w:tc>
          <w:tcPr>
            <w:tcW w:w="1767" w:type="dxa"/>
            <w:vMerge w:val="continue"/>
            <w:tcBorders>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c>
          <w:tcPr>
            <w:tcW w:w="4173"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本专业负责人、骨干教师</w:t>
            </w:r>
          </w:p>
        </w:tc>
        <w:tc>
          <w:tcPr>
            <w:tcW w:w="1112"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trHeight w:val="356" w:hRule="atLeast"/>
          <w:jc w:val="center"/>
        </w:trPr>
        <w:tc>
          <w:tcPr>
            <w:tcW w:w="661"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12</w:t>
            </w:r>
          </w:p>
        </w:tc>
        <w:tc>
          <w:tcPr>
            <w:tcW w:w="964" w:type="dxa"/>
            <w:vMerge w:val="continue"/>
            <w:tcBorders>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c>
          <w:tcPr>
            <w:tcW w:w="1767"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本专业</w:t>
            </w:r>
            <w:r>
              <w:rPr>
                <w:rFonts w:hint="eastAsia" w:asciiTheme="minorEastAsia" w:hAnsiTheme="minorEastAsia" w:eastAsiaTheme="minorEastAsia" w:cstheme="minorEastAsia"/>
                <w:sz w:val="24"/>
                <w:szCs w:val="24"/>
                <w:lang w:val="en-US" w:eastAsia="zh-CN"/>
              </w:rPr>
              <w:t>应届毕业生</w:t>
            </w:r>
          </w:p>
        </w:tc>
        <w:tc>
          <w:tcPr>
            <w:tcW w:w="4173"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级</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专业学生</w:t>
            </w:r>
          </w:p>
        </w:tc>
        <w:tc>
          <w:tcPr>
            <w:tcW w:w="1112"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bidi w:val="0"/>
              <w:jc w:val="center"/>
              <w:rPr>
                <w:rFonts w:hint="eastAsia" w:asciiTheme="minorEastAsia" w:hAnsiTheme="minorEastAsia" w:eastAsiaTheme="minorEastAsia" w:cstheme="minorEastAsia"/>
                <w:sz w:val="24"/>
                <w:szCs w:val="24"/>
              </w:rPr>
            </w:pPr>
          </w:p>
        </w:tc>
      </w:tr>
    </w:tbl>
    <w:p>
      <w:pPr>
        <w:bidi w:val="0"/>
        <w:jc w:val="center"/>
        <w:rPr>
          <w:rFonts w:hint="eastAsia" w:asciiTheme="minorEastAsia" w:hAnsiTheme="minorEastAsia" w:eastAsiaTheme="minorEastAsia" w:cstheme="minorEastAsia"/>
          <w:sz w:val="24"/>
          <w:szCs w:val="24"/>
        </w:rPr>
      </w:pPr>
    </w:p>
    <w:p>
      <w:pPr>
        <w:bidi w:val="0"/>
        <w:jc w:val="center"/>
        <w:rPr>
          <w:rFonts w:hint="eastAsia" w:asciiTheme="minorEastAsia" w:hAnsiTheme="minorEastAsia" w:eastAsiaTheme="minorEastAsia" w:cstheme="minorEastAsia"/>
          <w:sz w:val="24"/>
          <w:szCs w:val="24"/>
        </w:rPr>
      </w:pPr>
    </w:p>
    <w:p>
      <w:pPr>
        <w:bidi w:val="0"/>
        <w:jc w:val="left"/>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eastAsia="zh-CN"/>
        </w:rPr>
        <w:t>………………</w:t>
      </w:r>
    </w:p>
    <w:p>
      <w:pPr>
        <w:bidi w:val="0"/>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六</w:t>
      </w:r>
      <w:r>
        <w:rPr>
          <w:rFonts w:hint="eastAsia" w:asciiTheme="minorEastAsia" w:hAnsiTheme="minorEastAsia" w:eastAsiaTheme="minorEastAsia" w:cstheme="minorEastAsia"/>
          <w:sz w:val="24"/>
          <w:szCs w:val="24"/>
        </w:rPr>
        <w:t>、评价结果的统计方法</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1.问卷统计方法</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对</w:t>
      </w:r>
      <w:r>
        <w:rPr>
          <w:rFonts w:hint="eastAsia" w:asciiTheme="minorEastAsia" w:hAnsiTheme="minorEastAsia" w:eastAsiaTheme="minorEastAsia" w:cstheme="minorEastAsia"/>
          <w:sz w:val="24"/>
          <w:szCs w:val="24"/>
        </w:rPr>
        <w:t>问卷中</w:t>
      </w:r>
      <w:r>
        <w:rPr>
          <w:rFonts w:hint="eastAsia" w:asciiTheme="minorEastAsia" w:hAnsiTheme="minorEastAsia" w:cstheme="minorEastAsia"/>
          <w:sz w:val="24"/>
          <w:szCs w:val="24"/>
          <w:lang w:val="en-US" w:eastAsia="zh-CN"/>
        </w:rPr>
        <w:t>的</w:t>
      </w:r>
      <w:r>
        <w:rPr>
          <w:rFonts w:hint="eastAsia" w:asciiTheme="minorEastAsia" w:hAnsiTheme="minorEastAsia" w:eastAsiaTheme="minorEastAsia" w:cstheme="minorEastAsia"/>
          <w:sz w:val="24"/>
          <w:szCs w:val="24"/>
        </w:rPr>
        <w:t>赋</w:t>
      </w:r>
      <w:r>
        <w:rPr>
          <w:rFonts w:hint="eastAsia" w:asciiTheme="minorEastAsia" w:hAnsiTheme="minorEastAsia" w:cstheme="minorEastAsia"/>
          <w:sz w:val="24"/>
          <w:szCs w:val="24"/>
          <w:lang w:val="en-US" w:eastAsia="zh-CN"/>
        </w:rPr>
        <w:t>分选项进行统计计算</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得出数据进行加权统计，得出每项平均评价值，</w:t>
      </w:r>
      <w:r>
        <w:rPr>
          <w:rFonts w:hint="eastAsia" w:asciiTheme="minorEastAsia" w:hAnsiTheme="minorEastAsia" w:eastAsiaTheme="minorEastAsia" w:cstheme="minorEastAsia"/>
          <w:sz w:val="24"/>
          <w:szCs w:val="24"/>
        </w:rPr>
        <w:t>再进行数据的加权统计。</w:t>
      </w:r>
      <w:r>
        <w:rPr>
          <w:rFonts w:hint="eastAsia" w:asciiTheme="minorEastAsia" w:hAnsiTheme="minorEastAsia" w:cstheme="minorEastAsia"/>
          <w:sz w:val="24"/>
          <w:szCs w:val="24"/>
          <w:lang w:val="en-US" w:eastAsia="zh-CN"/>
        </w:rPr>
        <w:t>公式为：</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每一项的</w:t>
      </w:r>
      <w:r>
        <w:rPr>
          <w:rFonts w:hint="eastAsia" w:asciiTheme="minorEastAsia" w:hAnsiTheme="minorEastAsia" w:eastAsiaTheme="minorEastAsia" w:cstheme="minorEastAsia"/>
          <w:sz w:val="24"/>
          <w:szCs w:val="24"/>
        </w:rPr>
        <w:t>平均评价值=[∑（赋分值*赋分值人数）]/(最高赋分数*总人数)</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合理性=∑(权重*评价值）</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评价意见表和访谈内容的统计</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收集用人单位、中学教育专家、学科专家、</w:t>
      </w:r>
      <w:r>
        <w:rPr>
          <w:rFonts w:hint="eastAsia" w:asciiTheme="minorEastAsia" w:hAnsiTheme="minorEastAsia" w:cstheme="minorEastAsia"/>
          <w:sz w:val="24"/>
          <w:szCs w:val="24"/>
          <w:lang w:val="en-US" w:eastAsia="zh-CN"/>
        </w:rPr>
        <w:t>部属和省属师范大学</w:t>
      </w:r>
      <w:r>
        <w:rPr>
          <w:rFonts w:hint="eastAsia" w:asciiTheme="minorEastAsia" w:hAnsiTheme="minorEastAsia" w:eastAsiaTheme="minorEastAsia" w:cstheme="minorEastAsia"/>
          <w:sz w:val="24"/>
          <w:szCs w:val="24"/>
        </w:rPr>
        <w:t>有关</w:t>
      </w:r>
      <w:r>
        <w:rPr>
          <w:rFonts w:hint="eastAsia" w:asciiTheme="minorEastAsia" w:hAnsiTheme="minorEastAsia" w:eastAsiaTheme="minorEastAsia" w:cstheme="minorEastAsia"/>
          <w:sz w:val="24"/>
          <w:szCs w:val="24"/>
          <w:lang w:eastAsia="zh-CN"/>
        </w:rPr>
        <w:t>2018</w:t>
      </w:r>
      <w:r>
        <w:rPr>
          <w:rFonts w:hint="eastAsia" w:asciiTheme="minorEastAsia" w:hAnsiTheme="minorEastAsia" w:eastAsiaTheme="minorEastAsia" w:cstheme="minorEastAsia"/>
          <w:sz w:val="24"/>
          <w:szCs w:val="24"/>
        </w:rPr>
        <w:t>版培养方案评价的意见和修改建议，将他们提出的修改建议进行归类统计。</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七</w:t>
      </w:r>
      <w:r>
        <w:rPr>
          <w:rFonts w:hint="eastAsia" w:asciiTheme="minorEastAsia" w:hAnsiTheme="minorEastAsia" w:eastAsiaTheme="minorEastAsia" w:cstheme="minorEastAsia"/>
          <w:sz w:val="24"/>
          <w:szCs w:val="24"/>
        </w:rPr>
        <w:t>、评价结果</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（一）各类调研问卷的统计结果</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例1：</w:t>
      </w:r>
    </w:p>
    <w:p>
      <w:pPr>
        <w:keepNext w:val="0"/>
        <w:keepLines w:val="0"/>
        <w:pageBreakBefore w:val="0"/>
        <w:widowControl w:val="0"/>
        <w:kinsoku/>
        <w:wordWrap/>
        <w:overflowPunct/>
        <w:topLinePunct w:val="0"/>
        <w:autoSpaceDE/>
        <w:autoSpaceDN/>
        <w:bidi w:val="0"/>
        <w:adjustRightInd/>
        <w:snapToGrid/>
        <w:ind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培养目标合理性</w:t>
      </w:r>
      <w:r>
        <w:rPr>
          <w:rFonts w:hint="eastAsia" w:asciiTheme="minorEastAsia" w:hAnsiTheme="minorEastAsia" w:cstheme="minorEastAsia"/>
          <w:sz w:val="24"/>
          <w:szCs w:val="24"/>
          <w:lang w:val="en-US" w:eastAsia="zh-CN"/>
        </w:rPr>
        <w:t>评价</w:t>
      </w:r>
      <w:r>
        <w:rPr>
          <w:rFonts w:hint="eastAsia" w:asciiTheme="minorEastAsia" w:hAnsiTheme="minorEastAsia" w:eastAsiaTheme="minorEastAsia" w:cstheme="minorEastAsia"/>
          <w:sz w:val="24"/>
          <w:szCs w:val="24"/>
        </w:rPr>
        <w:t>结果</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本专业</w:t>
      </w:r>
      <w:r>
        <w:rPr>
          <w:rFonts w:hint="eastAsia" w:asciiTheme="minorEastAsia" w:hAnsiTheme="minorEastAsia" w:cstheme="minorEastAsia"/>
          <w:sz w:val="24"/>
          <w:szCs w:val="24"/>
          <w:lang w:val="en-US" w:eastAsia="zh-CN"/>
        </w:rPr>
        <w:t>***届</w:t>
      </w:r>
      <w:r>
        <w:rPr>
          <w:rFonts w:hint="eastAsia" w:asciiTheme="minorEastAsia" w:hAnsiTheme="minorEastAsia" w:eastAsiaTheme="minorEastAsia" w:cstheme="minorEastAsia"/>
          <w:sz w:val="24"/>
          <w:szCs w:val="24"/>
        </w:rPr>
        <w:t>毕业生对</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rPr>
        <w:t>版培养目标合理性</w:t>
      </w:r>
      <w:r>
        <w:rPr>
          <w:rFonts w:hint="eastAsia" w:asciiTheme="minorEastAsia" w:hAnsiTheme="minorEastAsia" w:cstheme="minorEastAsia"/>
          <w:sz w:val="24"/>
          <w:szCs w:val="24"/>
          <w:lang w:val="en-US" w:eastAsia="zh-CN"/>
        </w:rPr>
        <w:t>的调研</w:t>
      </w:r>
      <w:r>
        <w:rPr>
          <w:rFonts w:hint="eastAsia" w:asciiTheme="minorEastAsia" w:hAnsiTheme="minorEastAsia" w:eastAsiaTheme="minorEastAsia" w:cstheme="minorEastAsia"/>
          <w:sz w:val="24"/>
          <w:szCs w:val="24"/>
        </w:rPr>
        <w:t>结果</w:t>
      </w:r>
    </w:p>
    <w:tbl>
      <w:tblPr>
        <w:tblStyle w:val="3"/>
        <w:tblW w:w="8535" w:type="dxa"/>
        <w:jc w:val="center"/>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Layout w:type="autofit"/>
        <w:tblCellMar>
          <w:top w:w="15" w:type="dxa"/>
          <w:left w:w="15" w:type="dxa"/>
          <w:bottom w:w="15" w:type="dxa"/>
          <w:right w:w="15" w:type="dxa"/>
        </w:tblCellMar>
      </w:tblPr>
      <w:tblGrid>
        <w:gridCol w:w="1590"/>
        <w:gridCol w:w="3925"/>
        <w:gridCol w:w="755"/>
        <w:gridCol w:w="755"/>
        <w:gridCol w:w="755"/>
        <w:gridCol w:w="755"/>
      </w:tblGrid>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1590" w:type="dxa"/>
            <w:vMerge w:val="restart"/>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调查项目</w:t>
            </w:r>
          </w:p>
        </w:tc>
        <w:tc>
          <w:tcPr>
            <w:tcW w:w="3925" w:type="dxa"/>
            <w:vMerge w:val="restart"/>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调查内容</w:t>
            </w:r>
          </w:p>
        </w:tc>
        <w:tc>
          <w:tcPr>
            <w:tcW w:w="3020" w:type="dxa"/>
            <w:gridSpan w:val="4"/>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各选项的百分率</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1590"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3925"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非常合理</w:t>
            </w: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比较符合</w:t>
            </w: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一般符合</w:t>
            </w: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不太符合</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1590" w:type="dxa"/>
            <w:vMerge w:val="continue"/>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3925" w:type="dxa"/>
            <w:vMerge w:val="continue"/>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1590" w:type="dxa"/>
            <w:vMerge w:val="restart"/>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培养目标合理性评价</w:t>
            </w:r>
          </w:p>
        </w:tc>
        <w:tc>
          <w:tcPr>
            <w:tcW w:w="392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培养目标定位</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服务面向、专业领域、职业特征、人才定位、基本素质等）</w:t>
            </w: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1590"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392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培养目标内涵（职业预期、职业成就）</w:t>
            </w: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1590" w:type="dxa"/>
            <w:vMerge w:val="continue"/>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392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师德规范目标合理性</w:t>
            </w: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1590" w:type="dxa"/>
            <w:vMerge w:val="continue"/>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392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学识素养目标合理性</w:t>
            </w: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1590" w:type="dxa"/>
            <w:vMerge w:val="continue"/>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392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教学能力目标合理性</w:t>
            </w: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1590" w:type="dxa"/>
            <w:vMerge w:val="continue"/>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392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育人能力目标合理性</w:t>
            </w: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1590" w:type="dxa"/>
            <w:vMerge w:val="continue"/>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392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自我发展能力目标合理性</w:t>
            </w: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1590" w:type="dxa"/>
            <w:vMerge w:val="restart"/>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目标达成度</w:t>
            </w:r>
          </w:p>
        </w:tc>
        <w:tc>
          <w:tcPr>
            <w:tcW w:w="392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师德规范目标达成度</w:t>
            </w: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1590" w:type="dxa"/>
            <w:vMerge w:val="continue"/>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392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学识素养目标达成度</w:t>
            </w: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1590" w:type="dxa"/>
            <w:vMerge w:val="continue"/>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392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教学能力目标达成度</w:t>
            </w: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1590" w:type="dxa"/>
            <w:vMerge w:val="continue"/>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392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育人能力目标达成度</w:t>
            </w: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1590" w:type="dxa"/>
            <w:vMerge w:val="continue"/>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392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自我发展能力目标达成度</w:t>
            </w: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75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bl>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对各方评价结果进行加权统计结果见</w:t>
      </w:r>
      <w:r>
        <w:rPr>
          <w:rFonts w:hint="eastAsia" w:asciiTheme="minorEastAsia" w:hAnsiTheme="minorEastAsia" w:cstheme="minorEastAsia"/>
          <w:sz w:val="24"/>
          <w:szCs w:val="24"/>
          <w:lang w:val="en-US" w:eastAsia="zh-CN"/>
        </w:rPr>
        <w:t>下</w:t>
      </w:r>
      <w:r>
        <w:rPr>
          <w:rFonts w:hint="eastAsia" w:asciiTheme="minorEastAsia" w:hAnsiTheme="minorEastAsia" w:eastAsiaTheme="minorEastAsia" w:cstheme="minorEastAsia"/>
          <w:sz w:val="24"/>
          <w:szCs w:val="24"/>
        </w:rPr>
        <w:t>表</w:t>
      </w:r>
      <w:r>
        <w:rPr>
          <w:rFonts w:hint="eastAsia" w:asciiTheme="minorEastAsia" w:hAnsi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培养目标合理性加权评价统计结果</w:t>
      </w:r>
    </w:p>
    <w:tbl>
      <w:tblPr>
        <w:tblStyle w:val="3"/>
        <w:tblW w:w="9495" w:type="dxa"/>
        <w:jc w:val="center"/>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Layout w:type="fixed"/>
        <w:tblCellMar>
          <w:top w:w="15" w:type="dxa"/>
          <w:left w:w="15" w:type="dxa"/>
          <w:bottom w:w="15" w:type="dxa"/>
          <w:right w:w="15" w:type="dxa"/>
        </w:tblCellMar>
      </w:tblPr>
      <w:tblGrid>
        <w:gridCol w:w="467"/>
        <w:gridCol w:w="2934"/>
        <w:gridCol w:w="1015"/>
        <w:gridCol w:w="1015"/>
        <w:gridCol w:w="1015"/>
        <w:gridCol w:w="1015"/>
        <w:gridCol w:w="1015"/>
        <w:gridCol w:w="1019"/>
      </w:tblGrid>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w:t>
            </w: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评价内容</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毕业生评价（权重 0.</w:t>
            </w:r>
            <w:r>
              <w:rPr>
                <w:rFonts w:hint="eastAsia" w:asciiTheme="minorEastAsia" w:hAnsiTheme="minorEastAsia" w:cstheme="minorEastAsia"/>
                <w:sz w:val="24"/>
                <w:szCs w:val="24"/>
                <w:lang w:val="en-US" w:eastAsia="zh-CN"/>
              </w:rPr>
              <w:t>3</w:t>
            </w:r>
            <w:r>
              <w:rPr>
                <w:rFonts w:hint="eastAsia" w:asciiTheme="minorEastAsia" w:hAnsiTheme="minorEastAsia" w:eastAsiaTheme="minorEastAsia" w:cstheme="minorEastAsia"/>
                <w:sz w:val="24"/>
                <w:szCs w:val="24"/>
              </w:rPr>
              <w:t>）</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用人单位评价</w:t>
            </w:r>
            <w:r>
              <w:rPr>
                <w:rFonts w:hint="eastAsia" w:asciiTheme="minorEastAsia" w:hAnsiTheme="minorEastAsia" w:eastAsiaTheme="minorEastAsia" w:cstheme="minorEastAsia"/>
                <w:sz w:val="24"/>
                <w:szCs w:val="24"/>
              </w:rPr>
              <w:t>（权重 0.3）</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教师评价</w:t>
            </w:r>
            <w:r>
              <w:rPr>
                <w:rFonts w:hint="eastAsia" w:asciiTheme="minorEastAsia" w:hAnsiTheme="minorEastAsia" w:eastAsiaTheme="minorEastAsia" w:cstheme="minorEastAsia"/>
                <w:sz w:val="24"/>
                <w:szCs w:val="24"/>
              </w:rPr>
              <w:t>（权重 0.</w:t>
            </w:r>
            <w:r>
              <w:rPr>
                <w:rFonts w:hint="eastAsia" w:asciiTheme="minorEastAsia" w:hAnsiTheme="minorEastAsia" w:cstheme="minorEastAsia"/>
                <w:sz w:val="24"/>
                <w:szCs w:val="24"/>
                <w:lang w:val="en-US" w:eastAsia="zh-CN"/>
              </w:rPr>
              <w:t>15</w:t>
            </w:r>
            <w:r>
              <w:rPr>
                <w:rFonts w:hint="eastAsia" w:asciiTheme="minorEastAsia" w:hAnsiTheme="minorEastAsia" w:eastAsiaTheme="minorEastAsia" w:cstheme="minorEastAsia"/>
                <w:sz w:val="24"/>
                <w:szCs w:val="24"/>
              </w:rPr>
              <w:t>）</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同行专家评价（权重0.15）</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在校生评价（权重0.1）</w:t>
            </w: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合理性</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vMerge w:val="restart"/>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培养</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目标</w:t>
            </w: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培养目标定位</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培养目标内涵</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vMerge w:val="continue"/>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师德规范目标合理性</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vMerge w:val="continue"/>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学识素养目标合理性</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vMerge w:val="continue"/>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教学能力目标合理性</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vMerge w:val="continue"/>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育人能力目标合理性</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vMerge w:val="continue"/>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自我发展能力目标合理性</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vMerge w:val="restart"/>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目标达成度</w:t>
            </w: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师德规范目标达成度</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vMerge w:val="continue"/>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学识素养目标达成度</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vMerge w:val="continue"/>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教学能力目标达成度</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vMerge w:val="continue"/>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育人能力目标</w:t>
            </w:r>
            <w:r>
              <w:rPr>
                <w:rFonts w:hint="eastAsia" w:asciiTheme="minorEastAsia" w:hAnsiTheme="minorEastAsia" w:cstheme="minorEastAsia"/>
                <w:sz w:val="24"/>
                <w:szCs w:val="24"/>
                <w:lang w:val="en-US" w:eastAsia="zh-CN"/>
              </w:rPr>
              <w:t>达成度</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vMerge w:val="continue"/>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自我发展能力目标达成度</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bl>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统计结果表明，</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asciiTheme="minorEastAsia" w:hAnsi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asciiTheme="minorEastAsia" w:hAnsi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asciiTheme="minorEastAsia" w:hAnsi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asciiTheme="minorEastAsia" w:hAnsi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asciiTheme="minorEastAsia" w:hAnsi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val="en-US" w:eastAsia="zh-CN"/>
        </w:rPr>
        <w:t>例</w:t>
      </w:r>
      <w:r>
        <w:rPr>
          <w:rFonts w:hint="eastAsia" w:asciiTheme="minorEastAsia" w:hAnsiTheme="minorEastAsia" w:eastAsiaTheme="minorEastAsia" w:cstheme="minorEastAsia"/>
          <w:sz w:val="24"/>
          <w:szCs w:val="24"/>
        </w:rPr>
        <w:t>2</w:t>
      </w:r>
      <w:r>
        <w:rPr>
          <w:rFonts w:hint="eastAsia" w:asciiTheme="minorEastAsia" w:hAnsi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ind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毕业要求</w:t>
      </w:r>
      <w:r>
        <w:rPr>
          <w:rFonts w:hint="eastAsia" w:asciiTheme="minorEastAsia" w:hAnsiTheme="minorEastAsia" w:eastAsiaTheme="minorEastAsia" w:cstheme="minorEastAsia"/>
          <w:sz w:val="24"/>
          <w:szCs w:val="24"/>
        </w:rPr>
        <w:t>合理性</w:t>
      </w:r>
      <w:r>
        <w:rPr>
          <w:rFonts w:hint="eastAsia" w:asciiTheme="minorEastAsia" w:hAnsiTheme="minorEastAsia" w:cstheme="minorEastAsia"/>
          <w:sz w:val="24"/>
          <w:szCs w:val="24"/>
          <w:lang w:val="en-US" w:eastAsia="zh-CN"/>
        </w:rPr>
        <w:t>评价</w:t>
      </w:r>
      <w:r>
        <w:rPr>
          <w:rFonts w:hint="eastAsia" w:asciiTheme="minorEastAsia" w:hAnsiTheme="minorEastAsia" w:eastAsiaTheme="minorEastAsia" w:cstheme="minorEastAsia"/>
          <w:sz w:val="24"/>
          <w:szCs w:val="24"/>
        </w:rPr>
        <w:t>结果</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本专业</w:t>
      </w:r>
      <w:r>
        <w:rPr>
          <w:rFonts w:hint="eastAsia" w:asciiTheme="minorEastAsia" w:hAnsiTheme="minorEastAsia" w:cstheme="minorEastAsia"/>
          <w:sz w:val="24"/>
          <w:szCs w:val="24"/>
          <w:lang w:val="en-US" w:eastAsia="zh-CN"/>
        </w:rPr>
        <w:t>教师</w:t>
      </w:r>
      <w:r>
        <w:rPr>
          <w:rFonts w:hint="eastAsia" w:asciiTheme="minorEastAsia" w:hAnsiTheme="minorEastAsia" w:eastAsiaTheme="minorEastAsia" w:cstheme="minorEastAsia"/>
          <w:sz w:val="24"/>
          <w:szCs w:val="24"/>
        </w:rPr>
        <w:t>对</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rPr>
        <w:t>版</w:t>
      </w:r>
      <w:r>
        <w:rPr>
          <w:rFonts w:hint="eastAsia" w:asciiTheme="minorEastAsia" w:hAnsiTheme="minorEastAsia" w:cstheme="minorEastAsia"/>
          <w:sz w:val="24"/>
          <w:szCs w:val="24"/>
          <w:lang w:val="en-US" w:eastAsia="zh-CN"/>
        </w:rPr>
        <w:t>培养方案毕业要求合理性</w:t>
      </w:r>
      <w:r>
        <w:rPr>
          <w:rFonts w:hint="eastAsia" w:asciiTheme="minorEastAsia" w:hAnsiTheme="minorEastAsia" w:eastAsiaTheme="minorEastAsia" w:cstheme="minorEastAsia"/>
          <w:sz w:val="24"/>
          <w:szCs w:val="24"/>
        </w:rPr>
        <w:t>的调查结果</w:t>
      </w:r>
      <w:r>
        <w:rPr>
          <w:rFonts w:hint="eastAsia" w:asciiTheme="minorEastAsia" w:hAnsiTheme="minorEastAsia" w:cstheme="minorEastAsia"/>
          <w:sz w:val="24"/>
          <w:szCs w:val="24"/>
          <w:lang w:val="en-US" w:eastAsia="zh-CN"/>
        </w:rPr>
        <w:t>统计</w:t>
      </w:r>
    </w:p>
    <w:tbl>
      <w:tblPr>
        <w:tblStyle w:val="3"/>
        <w:tblW w:w="10161" w:type="dxa"/>
        <w:tblInd w:w="-566" w:type="dxa"/>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Layout w:type="fixed"/>
        <w:tblCellMar>
          <w:top w:w="15" w:type="dxa"/>
          <w:left w:w="15" w:type="dxa"/>
          <w:bottom w:w="15" w:type="dxa"/>
          <w:right w:w="15" w:type="dxa"/>
        </w:tblCellMar>
      </w:tblPr>
      <w:tblGrid>
        <w:gridCol w:w="628"/>
        <w:gridCol w:w="3150"/>
        <w:gridCol w:w="531"/>
        <w:gridCol w:w="531"/>
        <w:gridCol w:w="531"/>
        <w:gridCol w:w="537"/>
        <w:gridCol w:w="525"/>
        <w:gridCol w:w="531"/>
        <w:gridCol w:w="531"/>
        <w:gridCol w:w="531"/>
        <w:gridCol w:w="6"/>
        <w:gridCol w:w="525"/>
        <w:gridCol w:w="531"/>
        <w:gridCol w:w="531"/>
        <w:gridCol w:w="542"/>
      </w:tblGrid>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15" w:type="dxa"/>
            <w:left w:w="15" w:type="dxa"/>
            <w:bottom w:w="15" w:type="dxa"/>
            <w:right w:w="15" w:type="dxa"/>
          </w:tblCellMar>
        </w:tblPrEx>
        <w:tc>
          <w:tcPr>
            <w:tcW w:w="628" w:type="dxa"/>
            <w:vMerge w:val="restart"/>
            <w:tcBorders>
              <w:top w:val="single" w:color="000000" w:sz="6" w:space="0"/>
              <w:left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调查项目</w:t>
            </w:r>
          </w:p>
        </w:tc>
        <w:tc>
          <w:tcPr>
            <w:tcW w:w="3150" w:type="dxa"/>
            <w:vMerge w:val="restart"/>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调查内容</w:t>
            </w:r>
          </w:p>
        </w:tc>
        <w:tc>
          <w:tcPr>
            <w:tcW w:w="2130" w:type="dxa"/>
            <w:gridSpan w:val="4"/>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覆盖标准情况</w:t>
            </w:r>
          </w:p>
        </w:tc>
        <w:tc>
          <w:tcPr>
            <w:tcW w:w="2124" w:type="dxa"/>
            <w:gridSpan w:val="5"/>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支撑培养目标情况</w:t>
            </w:r>
          </w:p>
        </w:tc>
        <w:tc>
          <w:tcPr>
            <w:tcW w:w="2129" w:type="dxa"/>
            <w:gridSpan w:val="4"/>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分解的指标点可测可评情况</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15" w:type="dxa"/>
            <w:left w:w="15" w:type="dxa"/>
            <w:bottom w:w="15" w:type="dxa"/>
            <w:right w:w="15" w:type="dxa"/>
          </w:tblCellMar>
        </w:tblPrEx>
        <w:tc>
          <w:tcPr>
            <w:tcW w:w="628" w:type="dxa"/>
            <w:vMerge w:val="continue"/>
            <w:tcBorders>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3150" w:type="dxa"/>
            <w:vMerge w:val="continue"/>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完全</w:t>
            </w: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较完全</w:t>
            </w: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一般</w:t>
            </w:r>
          </w:p>
        </w:tc>
        <w:tc>
          <w:tcPr>
            <w:tcW w:w="537"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较少</w:t>
            </w:r>
          </w:p>
        </w:tc>
        <w:tc>
          <w:tcPr>
            <w:tcW w:w="52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kern w:val="2"/>
                <w:sz w:val="24"/>
                <w:szCs w:val="24"/>
                <w:lang w:val="en-US" w:eastAsia="zh-CN" w:bidi="ar-SA"/>
              </w:rPr>
            </w:pPr>
            <w:r>
              <w:rPr>
                <w:rFonts w:hint="eastAsia" w:asciiTheme="minorEastAsia" w:hAnsiTheme="minorEastAsia" w:cstheme="minorEastAsia"/>
                <w:sz w:val="24"/>
                <w:szCs w:val="24"/>
                <w:lang w:val="en-US" w:eastAsia="zh-CN"/>
              </w:rPr>
              <w:t>完全</w:t>
            </w: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kern w:val="2"/>
                <w:sz w:val="24"/>
                <w:szCs w:val="24"/>
                <w:lang w:val="en-US" w:eastAsia="zh-CN" w:bidi="ar-SA"/>
              </w:rPr>
            </w:pPr>
            <w:r>
              <w:rPr>
                <w:rFonts w:hint="eastAsia" w:asciiTheme="minorEastAsia" w:hAnsiTheme="minorEastAsia" w:cstheme="minorEastAsia"/>
                <w:sz w:val="24"/>
                <w:szCs w:val="24"/>
                <w:lang w:val="en-US" w:eastAsia="zh-CN"/>
              </w:rPr>
              <w:t>较完全</w:t>
            </w: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kern w:val="2"/>
                <w:sz w:val="24"/>
                <w:szCs w:val="24"/>
                <w:lang w:val="en-US" w:eastAsia="zh-CN" w:bidi="ar-SA"/>
              </w:rPr>
            </w:pPr>
            <w:r>
              <w:rPr>
                <w:rFonts w:hint="eastAsia" w:asciiTheme="minorEastAsia" w:hAnsiTheme="minorEastAsia" w:cstheme="minorEastAsia"/>
                <w:sz w:val="24"/>
                <w:szCs w:val="24"/>
                <w:lang w:val="en-US" w:eastAsia="zh-CN"/>
              </w:rPr>
              <w:t>一般</w:t>
            </w: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kern w:val="2"/>
                <w:sz w:val="24"/>
                <w:szCs w:val="24"/>
                <w:lang w:val="en-US" w:eastAsia="zh-CN" w:bidi="ar-SA"/>
              </w:rPr>
            </w:pPr>
            <w:r>
              <w:rPr>
                <w:rFonts w:hint="eastAsia" w:asciiTheme="minorEastAsia" w:hAnsiTheme="minorEastAsia" w:cstheme="minorEastAsia"/>
                <w:sz w:val="24"/>
                <w:szCs w:val="24"/>
                <w:lang w:val="en-US" w:eastAsia="zh-CN"/>
              </w:rPr>
              <w:t>较少</w:t>
            </w:r>
          </w:p>
        </w:tc>
        <w:tc>
          <w:tcPr>
            <w:tcW w:w="531" w:type="dxa"/>
            <w:gridSpan w:val="2"/>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kern w:val="2"/>
                <w:sz w:val="24"/>
                <w:szCs w:val="24"/>
                <w:lang w:val="en-US" w:eastAsia="zh-CN" w:bidi="ar-SA"/>
              </w:rPr>
            </w:pPr>
            <w:r>
              <w:rPr>
                <w:rFonts w:hint="eastAsia" w:asciiTheme="minorEastAsia" w:hAnsiTheme="minorEastAsia" w:cstheme="minorEastAsia"/>
                <w:sz w:val="24"/>
                <w:szCs w:val="24"/>
                <w:lang w:val="en-US" w:eastAsia="zh-CN"/>
              </w:rPr>
              <w:t>完全</w:t>
            </w: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cstheme="minorEastAsia"/>
                <w:sz w:val="24"/>
                <w:szCs w:val="24"/>
                <w:lang w:val="en-US" w:eastAsia="zh-CN"/>
              </w:rPr>
              <w:t>较完全</w:t>
            </w: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cstheme="minorEastAsia"/>
                <w:sz w:val="24"/>
                <w:szCs w:val="24"/>
                <w:lang w:val="en-US" w:eastAsia="zh-CN"/>
              </w:rPr>
              <w:t>一般</w:t>
            </w:r>
          </w:p>
        </w:tc>
        <w:tc>
          <w:tcPr>
            <w:tcW w:w="542"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cstheme="minorEastAsia"/>
                <w:sz w:val="24"/>
                <w:szCs w:val="24"/>
                <w:lang w:val="en-US" w:eastAsia="zh-CN"/>
              </w:rPr>
              <w:t>较少</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15" w:type="dxa"/>
            <w:left w:w="15" w:type="dxa"/>
            <w:bottom w:w="15" w:type="dxa"/>
            <w:right w:w="15" w:type="dxa"/>
          </w:tblCellMar>
        </w:tblPrEx>
        <w:tc>
          <w:tcPr>
            <w:tcW w:w="628" w:type="dxa"/>
            <w:vMerge w:val="restart"/>
            <w:tcBorders>
              <w:top w:val="single" w:color="000000" w:sz="6" w:space="0"/>
              <w:left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毕业要求合理性</w:t>
            </w:r>
          </w:p>
        </w:tc>
        <w:tc>
          <w:tcPr>
            <w:tcW w:w="315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理想信念</w:t>
            </w: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7"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2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gridSpan w:val="2"/>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42"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15" w:type="dxa"/>
            <w:left w:w="15" w:type="dxa"/>
            <w:bottom w:w="15" w:type="dxa"/>
            <w:right w:w="15" w:type="dxa"/>
          </w:tblCellMar>
        </w:tblPrEx>
        <w:tc>
          <w:tcPr>
            <w:tcW w:w="628" w:type="dxa"/>
            <w:vMerge w:val="continue"/>
            <w:tcBorders>
              <w:left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315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default"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职业道德</w:t>
            </w: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7"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2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gridSpan w:val="2"/>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42"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15" w:type="dxa"/>
            <w:left w:w="15" w:type="dxa"/>
            <w:bottom w:w="15" w:type="dxa"/>
            <w:right w:w="15" w:type="dxa"/>
          </w:tblCellMar>
        </w:tblPrEx>
        <w:tc>
          <w:tcPr>
            <w:tcW w:w="628" w:type="dxa"/>
            <w:vMerge w:val="continue"/>
            <w:tcBorders>
              <w:left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315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职业认同与爱生爱岗敬业</w:t>
            </w: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7"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2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gridSpan w:val="2"/>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42"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15" w:type="dxa"/>
            <w:left w:w="15" w:type="dxa"/>
            <w:bottom w:w="15" w:type="dxa"/>
            <w:right w:w="15" w:type="dxa"/>
          </w:tblCellMar>
        </w:tblPrEx>
        <w:tc>
          <w:tcPr>
            <w:tcW w:w="628" w:type="dxa"/>
            <w:vMerge w:val="continue"/>
            <w:tcBorders>
              <w:left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315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default"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积极乐观的健康人格</w:t>
            </w: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7"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2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gridSpan w:val="2"/>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42"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15" w:type="dxa"/>
            <w:left w:w="15" w:type="dxa"/>
            <w:bottom w:w="15" w:type="dxa"/>
            <w:right w:w="15" w:type="dxa"/>
          </w:tblCellMar>
        </w:tblPrEx>
        <w:tc>
          <w:tcPr>
            <w:tcW w:w="628" w:type="dxa"/>
            <w:vMerge w:val="continue"/>
            <w:tcBorders>
              <w:left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315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default" w:asciiTheme="minorEastAsia" w:hAnsiTheme="minorEastAsia" w:eastAsiaTheme="minorEastAsia" w:cstheme="minorEastAsia"/>
                <w:sz w:val="24"/>
                <w:szCs w:val="24"/>
                <w:lang w:val="en-US"/>
              </w:rPr>
            </w:pPr>
            <w:r>
              <w:rPr>
                <w:rFonts w:hint="eastAsia" w:asciiTheme="minorEastAsia" w:hAnsiTheme="minorEastAsia" w:cstheme="minorEastAsia"/>
                <w:sz w:val="24"/>
                <w:szCs w:val="24"/>
                <w:lang w:val="en-US" w:eastAsia="zh-CN"/>
              </w:rPr>
              <w:t>学识基础（任教学科知识、理论、体系、思想方法等）</w:t>
            </w: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7"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2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gridSpan w:val="2"/>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42"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15" w:type="dxa"/>
            <w:left w:w="15" w:type="dxa"/>
            <w:bottom w:w="15" w:type="dxa"/>
            <w:right w:w="15" w:type="dxa"/>
          </w:tblCellMar>
        </w:tblPrEx>
        <w:tc>
          <w:tcPr>
            <w:tcW w:w="628" w:type="dxa"/>
            <w:vMerge w:val="continue"/>
            <w:tcBorders>
              <w:left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315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default" w:asciiTheme="minorEastAsia" w:hAnsiTheme="minorEastAsia" w:eastAsiaTheme="minorEastAsia" w:cstheme="minorEastAsia"/>
                <w:kern w:val="2"/>
                <w:sz w:val="24"/>
                <w:szCs w:val="24"/>
                <w:lang w:val="en-US" w:eastAsia="zh-CN" w:bidi="ar-SA"/>
              </w:rPr>
            </w:pPr>
            <w:r>
              <w:rPr>
                <w:rFonts w:hint="eastAsia" w:asciiTheme="minorEastAsia" w:hAnsiTheme="minorEastAsia" w:cstheme="minorEastAsia"/>
                <w:sz w:val="24"/>
                <w:szCs w:val="24"/>
                <w:lang w:val="en-US" w:eastAsia="zh-CN"/>
              </w:rPr>
              <w:t>教学能力（包括教育基本理论、三字一话和信息技术等基本技能、教学设计、教学组织实施、学习指导和学情分析、教学评价等）</w:t>
            </w: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7"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2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gridSpan w:val="2"/>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42"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15" w:type="dxa"/>
            <w:left w:w="15" w:type="dxa"/>
            <w:bottom w:w="15" w:type="dxa"/>
            <w:right w:w="15" w:type="dxa"/>
          </w:tblCellMar>
        </w:tblPrEx>
        <w:tc>
          <w:tcPr>
            <w:tcW w:w="628" w:type="dxa"/>
            <w:vMerge w:val="continue"/>
            <w:tcBorders>
              <w:left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lang w:eastAsia="zh-CN"/>
              </w:rPr>
            </w:pPr>
          </w:p>
        </w:tc>
        <w:tc>
          <w:tcPr>
            <w:tcW w:w="315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default" w:asciiTheme="minorEastAsia" w:hAnsiTheme="minorEastAsia" w:eastAsiaTheme="minorEastAsia" w:cstheme="minorEastAsia"/>
                <w:kern w:val="2"/>
                <w:sz w:val="24"/>
                <w:szCs w:val="24"/>
                <w:lang w:val="en-US" w:eastAsia="zh-CN" w:bidi="ar-SA"/>
              </w:rPr>
            </w:pPr>
            <w:r>
              <w:rPr>
                <w:rFonts w:hint="eastAsia" w:asciiTheme="minorEastAsia" w:hAnsiTheme="minorEastAsia" w:cstheme="minorEastAsia"/>
                <w:sz w:val="24"/>
                <w:szCs w:val="24"/>
                <w:lang w:val="en-US" w:eastAsia="zh-CN"/>
              </w:rPr>
              <w:t>班级管理能力（包括班级建设、学生校内外活动、安全意识和管理、家校沟通等）</w:t>
            </w: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7"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2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gridSpan w:val="2"/>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42"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15" w:type="dxa"/>
            <w:left w:w="15" w:type="dxa"/>
            <w:bottom w:w="15" w:type="dxa"/>
            <w:right w:w="15" w:type="dxa"/>
          </w:tblCellMar>
        </w:tblPrEx>
        <w:tc>
          <w:tcPr>
            <w:tcW w:w="628" w:type="dxa"/>
            <w:vMerge w:val="continue"/>
            <w:tcBorders>
              <w:left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315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全面育人能力（包括育德能力、心理辅导、课程思政、主题教育等）</w:t>
            </w: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7"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2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gridSpan w:val="2"/>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42"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15" w:type="dxa"/>
            <w:left w:w="15" w:type="dxa"/>
            <w:bottom w:w="15" w:type="dxa"/>
            <w:right w:w="15" w:type="dxa"/>
          </w:tblCellMar>
        </w:tblPrEx>
        <w:tc>
          <w:tcPr>
            <w:tcW w:w="628" w:type="dxa"/>
            <w:vMerge w:val="continue"/>
            <w:tcBorders>
              <w:left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315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default"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教研能力（包括学科研究、教学研究、教育研究、教学信息化与教育教学深度融合等）</w:t>
            </w: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7"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2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gridSpan w:val="2"/>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42"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15" w:type="dxa"/>
            <w:left w:w="15" w:type="dxa"/>
            <w:bottom w:w="15" w:type="dxa"/>
            <w:right w:w="15" w:type="dxa"/>
          </w:tblCellMar>
        </w:tblPrEx>
        <w:tc>
          <w:tcPr>
            <w:tcW w:w="628" w:type="dxa"/>
            <w:vMerge w:val="continue"/>
            <w:tcBorders>
              <w:left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315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default"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反思发展能力（包括职业规划、终身学习、反思意识和批判性思维等）</w:t>
            </w: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7"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2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gridSpan w:val="2"/>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42"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15" w:type="dxa"/>
            <w:left w:w="15" w:type="dxa"/>
            <w:bottom w:w="15" w:type="dxa"/>
            <w:right w:w="15" w:type="dxa"/>
          </w:tblCellMar>
        </w:tblPrEx>
        <w:tc>
          <w:tcPr>
            <w:tcW w:w="628" w:type="dxa"/>
            <w:vMerge w:val="continue"/>
            <w:tcBorders>
              <w:left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315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default"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沟通合作能力（包括学习共同体建设、团队协作等）</w:t>
            </w: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7"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2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gridSpan w:val="2"/>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31"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c>
          <w:tcPr>
            <w:tcW w:w="542"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15" w:type="dxa"/>
            <w:left w:w="15" w:type="dxa"/>
            <w:bottom w:w="15" w:type="dxa"/>
            <w:right w:w="15" w:type="dxa"/>
          </w:tblCellMar>
        </w:tblPrEx>
        <w:tc>
          <w:tcPr>
            <w:tcW w:w="628" w:type="dxa"/>
            <w:vMerge w:val="continue"/>
            <w:tcBorders>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315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default"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体现专业特色情况</w:t>
            </w:r>
          </w:p>
        </w:tc>
        <w:tc>
          <w:tcPr>
            <w:tcW w:w="1593" w:type="dxa"/>
            <w:gridSpan w:val="3"/>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充分体现</w:t>
            </w:r>
          </w:p>
        </w:tc>
        <w:tc>
          <w:tcPr>
            <w:tcW w:w="1593" w:type="dxa"/>
            <w:gridSpan w:val="3"/>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比较能够体现</w:t>
            </w:r>
          </w:p>
        </w:tc>
        <w:tc>
          <w:tcPr>
            <w:tcW w:w="1593" w:type="dxa"/>
            <w:gridSpan w:val="4"/>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较少体现</w:t>
            </w:r>
          </w:p>
        </w:tc>
        <w:tc>
          <w:tcPr>
            <w:tcW w:w="1604" w:type="dxa"/>
            <w:gridSpan w:val="3"/>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没有体现</w:t>
            </w:r>
          </w:p>
        </w:tc>
      </w:tr>
    </w:tbl>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cstheme="minorEastAsia"/>
          <w:sz w:val="24"/>
          <w:szCs w:val="24"/>
          <w:lang w:eastAsia="zh-CN"/>
        </w:rPr>
      </w:pPr>
      <w:r>
        <w:rPr>
          <w:rFonts w:hint="eastAsia" w:asciiTheme="minorEastAsia" w:hAnsi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毕业要求合理性评价统计结果</w:t>
      </w:r>
    </w:p>
    <w:tbl>
      <w:tblPr>
        <w:tblStyle w:val="3"/>
        <w:tblW w:w="9495" w:type="dxa"/>
        <w:jc w:val="center"/>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Layout w:type="fixed"/>
        <w:tblCellMar>
          <w:top w:w="15" w:type="dxa"/>
          <w:left w:w="15" w:type="dxa"/>
          <w:bottom w:w="15" w:type="dxa"/>
          <w:right w:w="15" w:type="dxa"/>
        </w:tblCellMar>
      </w:tblPr>
      <w:tblGrid>
        <w:gridCol w:w="467"/>
        <w:gridCol w:w="2934"/>
        <w:gridCol w:w="1015"/>
        <w:gridCol w:w="1015"/>
        <w:gridCol w:w="1015"/>
        <w:gridCol w:w="1015"/>
        <w:gridCol w:w="1015"/>
        <w:gridCol w:w="1019"/>
      </w:tblGrid>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w:t>
            </w: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评价内容</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cstheme="minorEastAsia"/>
                <w:sz w:val="24"/>
                <w:szCs w:val="24"/>
                <w:lang w:val="en-US" w:eastAsia="zh-CN"/>
              </w:rPr>
              <w:t>教师评价</w:t>
            </w:r>
            <w:r>
              <w:rPr>
                <w:rFonts w:hint="eastAsia" w:asciiTheme="minorEastAsia" w:hAnsiTheme="minorEastAsia" w:eastAsiaTheme="minorEastAsia" w:cstheme="minorEastAsia"/>
                <w:sz w:val="24"/>
                <w:szCs w:val="24"/>
              </w:rPr>
              <w:t xml:space="preserve">（权重 </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rPr>
              <w:t>）</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cstheme="minorEastAsia"/>
                <w:sz w:val="24"/>
                <w:szCs w:val="24"/>
                <w:lang w:val="en-US" w:eastAsia="zh-CN"/>
              </w:rPr>
              <w:t>同行专家评价（权重**）</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cstheme="minorEastAsia"/>
                <w:sz w:val="24"/>
                <w:szCs w:val="24"/>
                <w:lang w:val="en-US" w:eastAsia="zh-CN"/>
              </w:rPr>
              <w:t>在校生评价（权重**）</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w:t>
            </w: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合理性</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vMerge w:val="restart"/>
            <w:tcBorders>
              <w:top w:val="single" w:color="000000" w:sz="6" w:space="0"/>
              <w:left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毕业要求合理性</w:t>
            </w: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cstheme="minorEastAsia"/>
                <w:sz w:val="24"/>
                <w:szCs w:val="24"/>
                <w:lang w:val="en-US" w:eastAsia="zh-CN"/>
              </w:rPr>
              <w:t>理想信念</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default" w:asciiTheme="minorEastAsia" w:hAnsiTheme="minorEastAsia" w:eastAsiaTheme="minorEastAsia" w:cstheme="minorEastAsia"/>
                <w:kern w:val="2"/>
                <w:sz w:val="24"/>
                <w:szCs w:val="24"/>
                <w:lang w:val="en-US" w:eastAsia="zh-CN" w:bidi="ar-SA"/>
              </w:rPr>
            </w:pPr>
            <w:r>
              <w:rPr>
                <w:rFonts w:hint="eastAsia" w:asciiTheme="minorEastAsia" w:hAnsiTheme="minorEastAsia" w:cstheme="minorEastAsia"/>
                <w:sz w:val="24"/>
                <w:szCs w:val="24"/>
                <w:lang w:val="en-US" w:eastAsia="zh-CN"/>
              </w:rPr>
              <w:t>职业道德</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cstheme="minorEastAsia"/>
                <w:sz w:val="24"/>
                <w:szCs w:val="24"/>
                <w:lang w:val="en-US" w:eastAsia="zh-CN"/>
              </w:rPr>
              <w:t>职业认同与爱生爱岗敬业</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cstheme="minorEastAsia"/>
                <w:sz w:val="24"/>
                <w:szCs w:val="24"/>
                <w:lang w:val="en-US" w:eastAsia="zh-CN"/>
              </w:rPr>
              <w:t>积极乐观的健康人格</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cstheme="minorEastAsia"/>
                <w:sz w:val="24"/>
                <w:szCs w:val="24"/>
                <w:lang w:val="en-US" w:eastAsia="zh-CN"/>
              </w:rPr>
              <w:t>学识基础（任教学科知识、理论、体系、思想方法等）</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cstheme="minorEastAsia"/>
                <w:sz w:val="24"/>
                <w:szCs w:val="24"/>
                <w:lang w:val="en-US" w:eastAsia="zh-CN"/>
              </w:rPr>
              <w:t>教学能力（包括教育基本理论、三字一话和信息技术等基本技能、教学设计、教学组织实施、学习指导和学情分析、教学评价等）</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cstheme="minorEastAsia"/>
                <w:sz w:val="24"/>
                <w:szCs w:val="24"/>
                <w:lang w:val="en-US" w:eastAsia="zh-CN"/>
              </w:rPr>
              <w:t>班级管理能力（包括班级建设、学生校内外活动、安全意识和管理、家校沟通等）</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cstheme="minorEastAsia"/>
                <w:sz w:val="24"/>
                <w:szCs w:val="24"/>
                <w:lang w:val="en-US" w:eastAsia="zh-CN"/>
              </w:rPr>
              <w:t>全面育人能力（包括育德能力、心理辅导、课程思政、主题教育等）</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cstheme="minorEastAsia"/>
                <w:sz w:val="24"/>
                <w:szCs w:val="24"/>
                <w:lang w:val="en-US" w:eastAsia="zh-CN"/>
              </w:rPr>
              <w:t>教研能力（包括学科研究、教学研究、教育研究、教学信息化与教育教学深度融合等）</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cstheme="minorEastAsia"/>
                <w:sz w:val="24"/>
                <w:szCs w:val="24"/>
                <w:lang w:val="en-US" w:eastAsia="zh-CN"/>
              </w:rPr>
              <w:t>反思发展能力（包括职业规划、终身学习、反思意识和批判性思维等）</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default" w:asciiTheme="minorEastAsia" w:hAnsiTheme="minorEastAsia" w:eastAsiaTheme="minorEastAsia" w:cstheme="minorEastAsia"/>
                <w:kern w:val="2"/>
                <w:sz w:val="24"/>
                <w:szCs w:val="24"/>
                <w:lang w:val="en-US" w:eastAsia="zh-CN" w:bidi="ar-SA"/>
              </w:rPr>
            </w:pPr>
            <w:r>
              <w:rPr>
                <w:rFonts w:hint="eastAsia" w:asciiTheme="minorEastAsia" w:hAnsiTheme="minorEastAsia" w:cstheme="minorEastAsia"/>
                <w:sz w:val="24"/>
                <w:szCs w:val="24"/>
                <w:lang w:val="en-US" w:eastAsia="zh-CN"/>
              </w:rPr>
              <w:t>沟通合作能力（包括学习共同体建设、团队协作等）</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bl>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统计结果表明，</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例3：</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课程体系合理性</w:t>
      </w:r>
      <w:r>
        <w:rPr>
          <w:rFonts w:hint="eastAsia" w:asciiTheme="minorEastAsia" w:hAnsiTheme="minorEastAsia" w:cstheme="minorEastAsia"/>
          <w:sz w:val="24"/>
          <w:szCs w:val="24"/>
          <w:lang w:val="en-US" w:eastAsia="zh-CN"/>
        </w:rPr>
        <w:t>评价</w:t>
      </w:r>
      <w:r>
        <w:rPr>
          <w:rFonts w:hint="eastAsia" w:asciiTheme="minorEastAsia" w:hAnsiTheme="minorEastAsia" w:eastAsiaTheme="minorEastAsia" w:cstheme="minorEastAsia"/>
          <w:sz w:val="24"/>
          <w:szCs w:val="24"/>
        </w:rPr>
        <w:t>结果</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本专业</w:t>
      </w:r>
      <w:r>
        <w:rPr>
          <w:rFonts w:hint="eastAsia" w:asciiTheme="minorEastAsia" w:hAnsiTheme="minorEastAsia" w:cstheme="minorEastAsia"/>
          <w:sz w:val="24"/>
          <w:szCs w:val="24"/>
          <w:lang w:val="en-US" w:eastAsia="zh-CN"/>
        </w:rPr>
        <w:t>***届毕业生</w:t>
      </w:r>
      <w:r>
        <w:rPr>
          <w:rFonts w:hint="eastAsia" w:asciiTheme="minorEastAsia" w:hAnsiTheme="minorEastAsia" w:eastAsiaTheme="minorEastAsia" w:cstheme="minorEastAsia"/>
          <w:sz w:val="24"/>
          <w:szCs w:val="24"/>
        </w:rPr>
        <w:t>对</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rPr>
        <w:t>版课程体系合理性的调查结果</w:t>
      </w:r>
    </w:p>
    <w:tbl>
      <w:tblPr>
        <w:tblStyle w:val="3"/>
        <w:tblW w:w="9676" w:type="dxa"/>
        <w:jc w:val="center"/>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Layout w:type="fixed"/>
        <w:tblCellMar>
          <w:top w:w="15" w:type="dxa"/>
          <w:left w:w="15" w:type="dxa"/>
          <w:bottom w:w="15" w:type="dxa"/>
          <w:right w:w="15" w:type="dxa"/>
        </w:tblCellMar>
      </w:tblPr>
      <w:tblGrid>
        <w:gridCol w:w="543"/>
        <w:gridCol w:w="5516"/>
        <w:gridCol w:w="904"/>
        <w:gridCol w:w="904"/>
        <w:gridCol w:w="904"/>
        <w:gridCol w:w="905"/>
      </w:tblGrid>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15" w:type="dxa"/>
            <w:left w:w="15" w:type="dxa"/>
            <w:bottom w:w="15" w:type="dxa"/>
            <w:right w:w="15" w:type="dxa"/>
          </w:tblCellMar>
        </w:tblPrEx>
        <w:trPr>
          <w:jc w:val="center"/>
        </w:trPr>
        <w:tc>
          <w:tcPr>
            <w:tcW w:w="543" w:type="dxa"/>
            <w:vMerge w:val="restart"/>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调查项目</w:t>
            </w:r>
          </w:p>
        </w:tc>
        <w:tc>
          <w:tcPr>
            <w:tcW w:w="5516" w:type="dxa"/>
            <w:vMerge w:val="restart"/>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调查内容</w:t>
            </w:r>
          </w:p>
        </w:tc>
        <w:tc>
          <w:tcPr>
            <w:tcW w:w="3617" w:type="dxa"/>
            <w:gridSpan w:val="4"/>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各选项的百分率</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15" w:type="dxa"/>
            <w:left w:w="15" w:type="dxa"/>
            <w:bottom w:w="15" w:type="dxa"/>
            <w:right w:w="15" w:type="dxa"/>
          </w:tblCellMar>
        </w:tblPrEx>
        <w:trPr>
          <w:jc w:val="center"/>
        </w:trPr>
        <w:tc>
          <w:tcPr>
            <w:tcW w:w="543" w:type="dxa"/>
            <w:vMerge w:val="continue"/>
            <w:tcBorders>
              <w:left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5516" w:type="dxa"/>
            <w:vMerge w:val="continue"/>
            <w:tcBorders>
              <w:left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完全符合</w:t>
            </w: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较好符合</w:t>
            </w: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一般符合</w:t>
            </w:r>
          </w:p>
        </w:tc>
        <w:tc>
          <w:tcPr>
            <w:tcW w:w="90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较少符合</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15" w:type="dxa"/>
            <w:left w:w="15" w:type="dxa"/>
            <w:bottom w:w="15" w:type="dxa"/>
            <w:right w:w="15" w:type="dxa"/>
          </w:tblCellMar>
        </w:tblPrEx>
        <w:trPr>
          <w:jc w:val="center"/>
        </w:trPr>
        <w:tc>
          <w:tcPr>
            <w:tcW w:w="543" w:type="dxa"/>
            <w:vMerge w:val="continue"/>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5516" w:type="dxa"/>
            <w:vMerge w:val="continue"/>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val="en-US" w:eastAsia="zh-CN"/>
              </w:rPr>
              <w:t>4</w:t>
            </w: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val="en-US" w:eastAsia="zh-CN"/>
              </w:rPr>
              <w:t>3</w:t>
            </w: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90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15" w:type="dxa"/>
            <w:left w:w="15" w:type="dxa"/>
            <w:bottom w:w="15" w:type="dxa"/>
            <w:right w:w="15" w:type="dxa"/>
          </w:tblCellMar>
        </w:tblPrEx>
        <w:trPr>
          <w:jc w:val="center"/>
        </w:trPr>
        <w:tc>
          <w:tcPr>
            <w:tcW w:w="543" w:type="dxa"/>
            <w:vMerge w:val="restart"/>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课程体系的合理性</w:t>
            </w:r>
          </w:p>
        </w:tc>
        <w:tc>
          <w:tcPr>
            <w:tcW w:w="5516"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课程设置能够有效支撑培养目标和毕业要求，能够体现社会、学科发展和人的全面发展的需要</w:t>
            </w: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15" w:type="dxa"/>
            <w:left w:w="15" w:type="dxa"/>
            <w:bottom w:w="15" w:type="dxa"/>
            <w:right w:w="15" w:type="dxa"/>
          </w:tblCellMar>
        </w:tblPrEx>
        <w:trPr>
          <w:jc w:val="center"/>
        </w:trPr>
        <w:tc>
          <w:tcPr>
            <w:tcW w:w="543" w:type="dxa"/>
            <w:vMerge w:val="continue"/>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5516"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课程结构合理，知识体系完整，先行和后续课程的逻辑关系清晰</w:t>
            </w: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15" w:type="dxa"/>
            <w:left w:w="15" w:type="dxa"/>
            <w:bottom w:w="15" w:type="dxa"/>
            <w:right w:w="15" w:type="dxa"/>
          </w:tblCellMar>
        </w:tblPrEx>
        <w:trPr>
          <w:jc w:val="center"/>
        </w:trPr>
        <w:tc>
          <w:tcPr>
            <w:tcW w:w="543" w:type="dxa"/>
            <w:vMerge w:val="continue"/>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5516"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课程体系符合中学教师专业标准、教师教育课程标准和专业教学相关标准的要求</w:t>
            </w: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15" w:type="dxa"/>
            <w:left w:w="15" w:type="dxa"/>
            <w:bottom w:w="15" w:type="dxa"/>
            <w:right w:w="15" w:type="dxa"/>
          </w:tblCellMar>
        </w:tblPrEx>
        <w:trPr>
          <w:jc w:val="center"/>
        </w:trPr>
        <w:tc>
          <w:tcPr>
            <w:tcW w:w="543" w:type="dxa"/>
            <w:vMerge w:val="continue"/>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5516"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课程结构体系体现了通识教育和专业教育深度融合</w:t>
            </w: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15" w:type="dxa"/>
            <w:left w:w="15" w:type="dxa"/>
            <w:bottom w:w="15" w:type="dxa"/>
            <w:right w:w="15" w:type="dxa"/>
          </w:tblCellMar>
        </w:tblPrEx>
        <w:trPr>
          <w:jc w:val="center"/>
        </w:trPr>
        <w:tc>
          <w:tcPr>
            <w:tcW w:w="543" w:type="dxa"/>
            <w:vMerge w:val="continue"/>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5516"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理论课程与实践课程、必修课程与选修课程设置合理</w:t>
            </w: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15" w:type="dxa"/>
            <w:left w:w="15" w:type="dxa"/>
            <w:bottom w:w="15" w:type="dxa"/>
            <w:right w:w="15" w:type="dxa"/>
          </w:tblCellMar>
        </w:tblPrEx>
        <w:trPr>
          <w:jc w:val="center"/>
        </w:trPr>
        <w:tc>
          <w:tcPr>
            <w:tcW w:w="543" w:type="dxa"/>
            <w:vMerge w:val="continue"/>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5516"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课程设置满足“一践行三学会”养成的教育要求</w:t>
            </w: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15" w:type="dxa"/>
            <w:left w:w="15" w:type="dxa"/>
            <w:bottom w:w="15" w:type="dxa"/>
            <w:right w:w="15" w:type="dxa"/>
          </w:tblCellMar>
        </w:tblPrEx>
        <w:trPr>
          <w:jc w:val="center"/>
        </w:trPr>
        <w:tc>
          <w:tcPr>
            <w:tcW w:w="543" w:type="dxa"/>
            <w:vMerge w:val="continue"/>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5516"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专业基础课程有利拓宽基础和学科交叉融合</w:t>
            </w: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15" w:type="dxa"/>
            <w:left w:w="15" w:type="dxa"/>
            <w:bottom w:w="15" w:type="dxa"/>
            <w:right w:w="15" w:type="dxa"/>
          </w:tblCellMar>
        </w:tblPrEx>
        <w:trPr>
          <w:jc w:val="center"/>
        </w:trPr>
        <w:tc>
          <w:tcPr>
            <w:tcW w:w="543" w:type="dxa"/>
            <w:vMerge w:val="continue"/>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5516"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专业主干课程设置完整；专业课程设置科学、合理，能够体现专业特色</w:t>
            </w: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15" w:type="dxa"/>
            <w:left w:w="15" w:type="dxa"/>
            <w:bottom w:w="15" w:type="dxa"/>
            <w:right w:w="15" w:type="dxa"/>
          </w:tblCellMar>
        </w:tblPrEx>
        <w:trPr>
          <w:jc w:val="center"/>
        </w:trPr>
        <w:tc>
          <w:tcPr>
            <w:tcW w:w="543" w:type="dxa"/>
            <w:vMerge w:val="continue"/>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5516"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课程内容体现中学教育专业性，注重基础性、科学性、综合性和实践性</w:t>
            </w: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15" w:type="dxa"/>
            <w:left w:w="15" w:type="dxa"/>
            <w:bottom w:w="15" w:type="dxa"/>
            <w:right w:w="15" w:type="dxa"/>
          </w:tblCellMar>
        </w:tblPrEx>
        <w:trPr>
          <w:jc w:val="center"/>
        </w:trPr>
        <w:tc>
          <w:tcPr>
            <w:tcW w:w="543" w:type="dxa"/>
            <w:vMerge w:val="continue"/>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5516"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专业选修课有利于拓宽学生知识面，反映学科前沿</w:t>
            </w: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15" w:type="dxa"/>
            <w:left w:w="15" w:type="dxa"/>
            <w:bottom w:w="15" w:type="dxa"/>
            <w:right w:w="15" w:type="dxa"/>
          </w:tblCellMar>
        </w:tblPrEx>
        <w:trPr>
          <w:jc w:val="center"/>
        </w:trPr>
        <w:tc>
          <w:tcPr>
            <w:tcW w:w="543" w:type="dxa"/>
            <w:vMerge w:val="continue"/>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5516"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实践环节完整，设置科学合理，能全面支撑学生专业能力培养</w:t>
            </w: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auto"/>
          <w:tblCellMar>
            <w:top w:w="15" w:type="dxa"/>
            <w:left w:w="15" w:type="dxa"/>
            <w:bottom w:w="15" w:type="dxa"/>
            <w:right w:w="15" w:type="dxa"/>
          </w:tblCellMar>
        </w:tblPrEx>
        <w:trPr>
          <w:jc w:val="center"/>
        </w:trPr>
        <w:tc>
          <w:tcPr>
            <w:tcW w:w="543" w:type="dxa"/>
            <w:vMerge w:val="continue"/>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5516"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专业课程模块、素质拓展模块、实践环节模块设置科学，学分数学时分配比例合理</w:t>
            </w: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4"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90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bl>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sz w:val="24"/>
          <w:szCs w:val="24"/>
        </w:rPr>
      </w:pPr>
      <w:bookmarkStart w:id="0" w:name="_GoBack"/>
      <w:bookmarkEnd w:id="0"/>
    </w:p>
    <w:p>
      <w:pPr>
        <w:keepNext w:val="0"/>
        <w:keepLines w:val="0"/>
        <w:pageBreakBefore w:val="0"/>
        <w:widowControl w:val="0"/>
        <w:kinsoku/>
        <w:wordWrap/>
        <w:overflowPunct/>
        <w:topLinePunct w:val="0"/>
        <w:autoSpaceDE/>
        <w:autoSpaceDN/>
        <w:bidi w:val="0"/>
        <w:adjustRightInd/>
        <w:snapToGrid/>
        <w:jc w:val="center"/>
        <w:textAlignment w:val="auto"/>
        <w:rPr>
          <w:rFonts w:hint="default"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课程体系合理性评价统计结果</w:t>
      </w:r>
    </w:p>
    <w:tbl>
      <w:tblPr>
        <w:tblStyle w:val="3"/>
        <w:tblW w:w="9495" w:type="dxa"/>
        <w:jc w:val="center"/>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Layout w:type="fixed"/>
        <w:tblCellMar>
          <w:top w:w="15" w:type="dxa"/>
          <w:left w:w="15" w:type="dxa"/>
          <w:bottom w:w="15" w:type="dxa"/>
          <w:right w:w="15" w:type="dxa"/>
        </w:tblCellMar>
      </w:tblPr>
      <w:tblGrid>
        <w:gridCol w:w="467"/>
        <w:gridCol w:w="2934"/>
        <w:gridCol w:w="1015"/>
        <w:gridCol w:w="1015"/>
        <w:gridCol w:w="1015"/>
        <w:gridCol w:w="1015"/>
        <w:gridCol w:w="1015"/>
        <w:gridCol w:w="1019"/>
      </w:tblGrid>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w:t>
            </w: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评价内容</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cstheme="minorEastAsia"/>
                <w:sz w:val="24"/>
                <w:szCs w:val="24"/>
                <w:lang w:val="en-US" w:eastAsia="zh-CN"/>
              </w:rPr>
              <w:t>教师评价</w:t>
            </w:r>
            <w:r>
              <w:rPr>
                <w:rFonts w:hint="eastAsia" w:asciiTheme="minorEastAsia" w:hAnsiTheme="minorEastAsia" w:eastAsiaTheme="minorEastAsia" w:cstheme="minorEastAsia"/>
                <w:sz w:val="24"/>
                <w:szCs w:val="24"/>
              </w:rPr>
              <w:t xml:space="preserve">（权重 </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rPr>
              <w:t>）</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cstheme="minorEastAsia"/>
                <w:sz w:val="24"/>
                <w:szCs w:val="24"/>
                <w:lang w:val="en-US" w:eastAsia="zh-CN"/>
              </w:rPr>
              <w:t>同行专家评价（权重**）</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cstheme="minorEastAsia"/>
                <w:sz w:val="24"/>
                <w:szCs w:val="24"/>
                <w:lang w:val="en-US" w:eastAsia="zh-CN"/>
              </w:rPr>
              <w:t>在校生评价（权重**）</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w:t>
            </w: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合理性</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vMerge w:val="restart"/>
            <w:tcBorders>
              <w:top w:val="single" w:color="000000" w:sz="6" w:space="0"/>
              <w:left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课程体系合理性</w:t>
            </w: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t>课程设置能够有效支撑培养目标和毕业要求，能够体现社会、学科发展和人的全面发展的需要</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default"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t>课程结构合理，知识体系完整，先行和后续课程的逻辑关系清晰</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t>课程体系符合中学教师专业标准、教师教育课程标准和专业教学相关标准的要求</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t>课程结构体系体现了通识教育和专业教育深度融合</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t>理论课程与实践课程、必修课程与选修课程设置合理</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15" w:type="dxa"/>
            <w:left w:w="15" w:type="dxa"/>
            <w:bottom w:w="15" w:type="dxa"/>
            <w:right w:w="15" w:type="dxa"/>
          </w:tblCellMar>
        </w:tblPrEx>
        <w:trPr>
          <w:jc w:val="center"/>
        </w:trPr>
        <w:tc>
          <w:tcPr>
            <w:tcW w:w="467"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t>课程设置满足“一践行三学会”养成的教育要求</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15" w:type="dxa"/>
            <w:left w:w="15" w:type="dxa"/>
            <w:bottom w:w="15" w:type="dxa"/>
            <w:right w:w="15" w:type="dxa"/>
          </w:tblCellMar>
        </w:tblPrEx>
        <w:trPr>
          <w:jc w:val="center"/>
        </w:trPr>
        <w:tc>
          <w:tcPr>
            <w:tcW w:w="467"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t>专业基础课程有利拓宽基础和学科交叉融合</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15" w:type="dxa"/>
            <w:left w:w="15" w:type="dxa"/>
            <w:bottom w:w="15" w:type="dxa"/>
            <w:right w:w="15" w:type="dxa"/>
          </w:tblCellMar>
        </w:tblPrEx>
        <w:trPr>
          <w:jc w:val="center"/>
        </w:trPr>
        <w:tc>
          <w:tcPr>
            <w:tcW w:w="467"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t>专业主干课程设置完整；专业课程设置科学、合理，能够体现专业特色</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t>课程内容体现中学教育专业性，注重基础性、科学性、综合性和实践性</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15" w:type="dxa"/>
            <w:left w:w="15" w:type="dxa"/>
            <w:bottom w:w="15" w:type="dxa"/>
            <w:right w:w="15" w:type="dxa"/>
          </w:tblCellMar>
        </w:tblPrEx>
        <w:trPr>
          <w:jc w:val="center"/>
        </w:trPr>
        <w:tc>
          <w:tcPr>
            <w:tcW w:w="467"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t>专业选修课有利于拓宽学生知识面，反映学科前沿</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467" w:type="dxa"/>
            <w:vMerge w:val="continue"/>
            <w:tcBorders>
              <w:left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2934"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default"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t>实践环节完整，设置科学合理，能全面支撑学生专业能力培养</w:t>
            </w: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5"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c>
          <w:tcPr>
            <w:tcW w:w="1019" w:type="dxa"/>
            <w:tcBorders>
              <w:top w:val="single" w:color="000000" w:sz="6" w:space="0"/>
              <w:left w:val="single" w:color="000000" w:sz="6" w:space="0"/>
              <w:bottom w:val="single" w:color="000000" w:sz="6" w:space="0"/>
              <w:right w:val="single" w:color="000000" w:sz="6" w:space="0"/>
            </w:tcBorders>
            <w:shd w:val="clear" w:color="auto" w:fill="FFFFFF"/>
            <w:tcMar>
              <w:top w:w="30" w:type="dxa"/>
              <w:left w:w="45" w:type="dxa"/>
              <w:bottom w:w="30" w:type="dxa"/>
              <w:right w:w="45" w:type="dxa"/>
            </w:tcMar>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sz w:val="24"/>
                <w:szCs w:val="24"/>
              </w:rPr>
            </w:pPr>
          </w:p>
        </w:tc>
      </w:tr>
    </w:tbl>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统计结果表明，</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二）</w:t>
      </w:r>
      <w:r>
        <w:rPr>
          <w:rFonts w:hint="eastAsia" w:asciiTheme="minorEastAsia" w:hAnsiTheme="minorEastAsia" w:eastAsiaTheme="minorEastAsia" w:cstheme="minorEastAsia"/>
          <w:sz w:val="24"/>
          <w:szCs w:val="24"/>
        </w:rPr>
        <w:t>座谈、访谈以及评价意见表中内容统计结果</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分别总结汇总一下）</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八、培养目标、毕业要求、课程体系改进建议</w:t>
      </w:r>
    </w:p>
    <w:p>
      <w:pPr>
        <w:keepNext w:val="0"/>
        <w:keepLines w:val="0"/>
        <w:pageBreakBefore w:val="0"/>
        <w:widowControl w:val="0"/>
        <w:kinsoku/>
        <w:wordWrap/>
        <w:overflowPunct/>
        <w:topLinePunct w:val="0"/>
        <w:autoSpaceDE/>
        <w:autoSpaceDN/>
        <w:bidi w:val="0"/>
        <w:adjustRightInd/>
        <w:snapToGrid/>
        <w:textAlignment w:val="auto"/>
        <w:rPr>
          <w:rFonts w:hint="default" w:asciiTheme="minorEastAsia" w:hAnsi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Theme="minorEastAsia" w:hAnsi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626E1E"/>
    <w:rsid w:val="05210545"/>
    <w:rsid w:val="0E4137B5"/>
    <w:rsid w:val="0EFF31D5"/>
    <w:rsid w:val="0F4A3109"/>
    <w:rsid w:val="104262AE"/>
    <w:rsid w:val="145329BC"/>
    <w:rsid w:val="19A872C7"/>
    <w:rsid w:val="1D91508F"/>
    <w:rsid w:val="23DC1B5F"/>
    <w:rsid w:val="317A4765"/>
    <w:rsid w:val="320917E1"/>
    <w:rsid w:val="340D18C0"/>
    <w:rsid w:val="3C4B6E1C"/>
    <w:rsid w:val="4FEB44D1"/>
    <w:rsid w:val="4FFE3AF2"/>
    <w:rsid w:val="52F100CD"/>
    <w:rsid w:val="5382777D"/>
    <w:rsid w:val="556B0D3C"/>
    <w:rsid w:val="5756608F"/>
    <w:rsid w:val="60716BAF"/>
    <w:rsid w:val="669154DC"/>
    <w:rsid w:val="66E43EAD"/>
    <w:rsid w:val="6D4A1464"/>
    <w:rsid w:val="74977DDC"/>
    <w:rsid w:val="768275CD"/>
    <w:rsid w:val="76A90E95"/>
    <w:rsid w:val="7AC52382"/>
    <w:rsid w:val="7E8D0C00"/>
    <w:rsid w:val="7FB404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2021-12-15T05:50:00Z</dcterms:created>
  <dc:creator>Administrator</dc:creator>
  <cp:lastModifiedBy>肖立莉</cp:lastModifiedBy>
  <dcterms:modified xsi:type="dcterms:W3CDTF">2021-12-18T01:32:44Z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A7D9A4D853B64B4AB05C0F754B9EB287</vt:lpwstr>
  </property>
</Properties>
</file>